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E6E22" w14:textId="473734E8" w:rsidR="001B1BA6" w:rsidRPr="001B1BA6" w:rsidRDefault="001B1BA6" w:rsidP="007B5F58">
      <w:pPr>
        <w:pStyle w:val="NormalWeb"/>
        <w:shd w:val="clear" w:color="auto" w:fill="FFFFFF"/>
        <w:spacing w:before="75" w:beforeAutospacing="0" w:after="75" w:afterAutospacing="0"/>
        <w:rPr>
          <w:rFonts w:ascii="Arial" w:hAnsi="Arial" w:cs="Arial"/>
          <w:b/>
          <w:bCs/>
          <w:color w:val="FF0000"/>
          <w:u w:val="single"/>
        </w:rPr>
      </w:pPr>
      <w:r w:rsidRPr="001B1BA6">
        <w:rPr>
          <w:rFonts w:ascii="Arial" w:hAnsi="Arial" w:cs="Arial"/>
          <w:b/>
          <w:bCs/>
          <w:color w:val="FF0000"/>
          <w:u w:val="single"/>
        </w:rPr>
        <w:t xml:space="preserve">DUE </w:t>
      </w:r>
      <w:r w:rsidR="008A7034">
        <w:rPr>
          <w:rFonts w:ascii="Arial" w:hAnsi="Arial" w:cs="Arial"/>
          <w:b/>
          <w:bCs/>
          <w:color w:val="FF0000"/>
          <w:u w:val="single"/>
        </w:rPr>
        <w:t xml:space="preserve">SUNDAY </w:t>
      </w:r>
      <w:r w:rsidRPr="001B1BA6">
        <w:rPr>
          <w:rFonts w:ascii="Arial" w:hAnsi="Arial" w:cs="Arial"/>
          <w:b/>
          <w:bCs/>
          <w:color w:val="FF0000"/>
          <w:u w:val="single"/>
        </w:rPr>
        <w:t>1/</w:t>
      </w:r>
      <w:r w:rsidR="0031596C">
        <w:rPr>
          <w:rFonts w:ascii="Arial" w:hAnsi="Arial" w:cs="Arial"/>
          <w:b/>
          <w:bCs/>
          <w:color w:val="FF0000"/>
          <w:u w:val="single"/>
        </w:rPr>
        <w:t>31</w:t>
      </w:r>
      <w:r w:rsidRPr="001B1BA6">
        <w:rPr>
          <w:rFonts w:ascii="Arial" w:hAnsi="Arial" w:cs="Arial"/>
          <w:b/>
          <w:bCs/>
          <w:color w:val="FF0000"/>
          <w:u w:val="single"/>
        </w:rPr>
        <w:t>/2021</w:t>
      </w:r>
      <w:r w:rsidR="008A7034">
        <w:rPr>
          <w:rFonts w:ascii="Arial" w:hAnsi="Arial" w:cs="Arial"/>
          <w:b/>
          <w:bCs/>
          <w:color w:val="FF0000"/>
          <w:u w:val="single"/>
        </w:rPr>
        <w:t xml:space="preserve"> </w:t>
      </w:r>
      <w:r w:rsidR="008A7034" w:rsidRPr="001B1BA6">
        <w:rPr>
          <w:rFonts w:ascii="Arial" w:hAnsi="Arial" w:cs="Arial"/>
          <w:b/>
          <w:bCs/>
          <w:color w:val="FF0000"/>
          <w:u w:val="single"/>
        </w:rPr>
        <w:t>B</w:t>
      </w:r>
      <w:r w:rsidR="008A7034">
        <w:rPr>
          <w:rFonts w:ascii="Arial" w:hAnsi="Arial" w:cs="Arial"/>
          <w:b/>
          <w:bCs/>
          <w:color w:val="FF0000"/>
          <w:u w:val="single"/>
        </w:rPr>
        <w:t>Y</w:t>
      </w:r>
      <w:r w:rsidR="008A7034" w:rsidRPr="001B1BA6">
        <w:rPr>
          <w:rFonts w:ascii="Arial" w:hAnsi="Arial" w:cs="Arial"/>
          <w:b/>
          <w:bCs/>
          <w:color w:val="FF0000"/>
          <w:u w:val="single"/>
        </w:rPr>
        <w:t xml:space="preserve"> 9 PM EST</w:t>
      </w:r>
    </w:p>
    <w:p w14:paraId="28FFFEFB" w14:textId="26983F2A" w:rsidR="007B5F58" w:rsidRDefault="007B5F58" w:rsidP="007B5F58">
      <w:pPr>
        <w:pStyle w:val="NormalWeb"/>
        <w:shd w:val="clear" w:color="auto" w:fill="FFFFFF"/>
        <w:spacing w:before="75" w:beforeAutospacing="0" w:after="75" w:afterAutospacing="0"/>
        <w:rPr>
          <w:rFonts w:ascii="Arial" w:hAnsi="Arial" w:cs="Arial"/>
          <w:color w:val="000000"/>
        </w:rPr>
      </w:pPr>
    </w:p>
    <w:p w14:paraId="7FE5ACE9" w14:textId="39BBE854" w:rsidR="007B5F58" w:rsidRPr="0031596C" w:rsidRDefault="007B5F58" w:rsidP="007B5F58">
      <w:pPr>
        <w:pStyle w:val="NormalWeb"/>
        <w:shd w:val="clear" w:color="auto" w:fill="FFFFFF"/>
        <w:spacing w:before="75" w:beforeAutospacing="0" w:after="75" w:afterAutospacing="0"/>
        <w:rPr>
          <w:rFonts w:ascii="Arial" w:hAnsi="Arial" w:cs="Arial"/>
          <w:b/>
          <w:bCs/>
          <w:color w:val="FF0000"/>
          <w:u w:val="single"/>
        </w:rPr>
      </w:pPr>
      <w:r w:rsidRPr="0031596C">
        <w:rPr>
          <w:rFonts w:ascii="Arial" w:hAnsi="Arial" w:cs="Arial"/>
          <w:b/>
          <w:bCs/>
          <w:color w:val="FF0000"/>
          <w:u w:val="single"/>
        </w:rPr>
        <w:t>Your response should be a typed, double spaced essay of no more than 500 words that includes evidence (citations) as well as a personal reflection.  Refer to the rubric for further guidance.</w:t>
      </w:r>
    </w:p>
    <w:p w14:paraId="78CCAF96" w14:textId="5F78FBDC" w:rsidR="0031596C" w:rsidRDefault="0031596C" w:rsidP="007B5F58">
      <w:pPr>
        <w:pStyle w:val="NormalWeb"/>
        <w:shd w:val="clear" w:color="auto" w:fill="FFFFFF"/>
        <w:spacing w:before="75" w:beforeAutospacing="0" w:after="75" w:afterAutospacing="0"/>
        <w:rPr>
          <w:rFonts w:ascii="Arial" w:hAnsi="Arial" w:cs="Arial"/>
          <w:b/>
          <w:bCs/>
          <w:color w:val="000000"/>
          <w:u w:val="single"/>
        </w:rPr>
      </w:pPr>
    </w:p>
    <w:p w14:paraId="713A407E" w14:textId="77777777" w:rsidR="0031596C" w:rsidRPr="002F7B25" w:rsidRDefault="0031596C" w:rsidP="0031596C">
      <w:pPr>
        <w:pStyle w:val="NormalWeb"/>
        <w:shd w:val="clear" w:color="auto" w:fill="FFFFFF"/>
        <w:spacing w:before="0" w:beforeAutospacing="0" w:after="0" w:afterAutospacing="0"/>
        <w:rPr>
          <w:rFonts w:ascii="Arial" w:hAnsi="Arial" w:cs="Arial"/>
          <w:color w:val="000000"/>
          <w:sz w:val="32"/>
          <w:szCs w:val="32"/>
        </w:rPr>
      </w:pPr>
      <w:r w:rsidRPr="002F7B25">
        <w:rPr>
          <w:rFonts w:ascii="Arial" w:hAnsi="Arial" w:cs="Arial"/>
          <w:color w:val="000000"/>
          <w:bdr w:val="none" w:sz="0" w:space="0" w:color="auto" w:frame="1"/>
        </w:rPr>
        <w:t xml:space="preserve">In 2014, Nike assembled a team of world-class scientists, coaches, and athletes for a holistic approach to push the boundaries of what humans can do.  Nike took on the staggering challenge of breaking the 2-hour marathon mark </w:t>
      </w:r>
      <w:proofErr w:type="gramStart"/>
      <w:r w:rsidRPr="002F7B25">
        <w:rPr>
          <w:rFonts w:ascii="Arial" w:hAnsi="Arial" w:cs="Arial"/>
          <w:color w:val="000000"/>
          <w:bdr w:val="none" w:sz="0" w:space="0" w:color="auto" w:frame="1"/>
        </w:rPr>
        <w:t>in an effort to</w:t>
      </w:r>
      <w:proofErr w:type="gramEnd"/>
      <w:r w:rsidRPr="002F7B25">
        <w:rPr>
          <w:rFonts w:ascii="Arial" w:hAnsi="Arial" w:cs="Arial"/>
          <w:color w:val="000000"/>
          <w:bdr w:val="none" w:sz="0" w:space="0" w:color="auto" w:frame="1"/>
        </w:rPr>
        <w:t xml:space="preserve"> smash through human performance boundaries. </w:t>
      </w:r>
    </w:p>
    <w:p w14:paraId="62C91084"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 xml:space="preserve">This attempt to break the 2-hour mark was not about setting a world record; it was about changing the game by unlocking human potential.  When Roger Bannister broke the 4-minute mile mark in 1954, the next year, 24 runners did the same thing.  Why?  Because they believed it could be done.  If the 2-hour marathon mark can be broken, the perception of what can be accomplished in running specifically, and in sport in general, will reset, and records will fall.  From a psychological perspective, </w:t>
      </w:r>
      <w:proofErr w:type="gramStart"/>
      <w:r>
        <w:rPr>
          <w:rFonts w:ascii="Arial" w:hAnsi="Arial" w:cs="Arial"/>
          <w:color w:val="000000"/>
        </w:rPr>
        <w:t>it’s</w:t>
      </w:r>
      <w:proofErr w:type="gramEnd"/>
      <w:r>
        <w:rPr>
          <w:rFonts w:ascii="Arial" w:hAnsi="Arial" w:cs="Arial"/>
          <w:color w:val="000000"/>
        </w:rPr>
        <w:t xml:space="preserve"> the mind that frames the limits of human potential.</w:t>
      </w:r>
    </w:p>
    <w:p w14:paraId="568B83C6"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 </w:t>
      </w:r>
    </w:p>
    <w:p w14:paraId="414B2B61" w14:textId="77777777" w:rsidR="0031596C" w:rsidRPr="0031596C" w:rsidRDefault="0031596C" w:rsidP="0031596C">
      <w:pPr>
        <w:pStyle w:val="NormalWeb"/>
        <w:shd w:val="clear" w:color="auto" w:fill="FFFFFF"/>
        <w:spacing w:before="75" w:beforeAutospacing="0" w:after="75" w:afterAutospacing="0"/>
        <w:rPr>
          <w:rFonts w:ascii="Arial" w:hAnsi="Arial" w:cs="Arial"/>
          <w:b/>
          <w:bCs/>
          <w:color w:val="FF0000"/>
          <w:u w:val="single"/>
        </w:rPr>
      </w:pPr>
      <w:r w:rsidRPr="0031596C">
        <w:rPr>
          <w:rFonts w:ascii="Arial" w:hAnsi="Arial" w:cs="Arial"/>
          <w:b/>
          <w:bCs/>
          <w:color w:val="FF0000"/>
          <w:u w:val="single"/>
        </w:rPr>
        <w:t>Consider these two models explaining the limits to human performance.</w:t>
      </w:r>
    </w:p>
    <w:p w14:paraId="7BCC0A04"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The Central Governor Model (Noakes, 1998)—</w:t>
      </w:r>
      <w:r>
        <w:rPr>
          <w:rFonts w:ascii="Arial" w:hAnsi="Arial" w:cs="Arial"/>
          <w:color w:val="000000"/>
        </w:rPr>
        <w:t xml:space="preserve">the brain regulates performance in anticipation of hard work to make sure that the body is not harmed.  Noakes (1998) believes that our bodies are capable of exercise to the point of catastrophic failure of internal organs, muscles, and systems.  Therefore, the brain must have a “central governor” that caps the drive from the brain to skeletal muscles to prevent catastrophes.  He further states that fatigue is an emotion that is used as an excuse to quit.  </w:t>
      </w:r>
      <w:proofErr w:type="gramStart"/>
      <w:r>
        <w:rPr>
          <w:rFonts w:ascii="Arial" w:hAnsi="Arial" w:cs="Arial"/>
          <w:color w:val="000000"/>
        </w:rPr>
        <w:t>It’s</w:t>
      </w:r>
      <w:proofErr w:type="gramEnd"/>
      <w:r>
        <w:rPr>
          <w:rFonts w:ascii="Arial" w:hAnsi="Arial" w:cs="Arial"/>
          <w:color w:val="000000"/>
        </w:rPr>
        <w:t xml:space="preserve"> the brain that tells us when to give up—not our bodies—based upon interpretations of fatigue.  Thus, this model explains human performance in terms of subconscious and anticipatory processes or physiological inability.</w:t>
      </w:r>
    </w:p>
    <w:p w14:paraId="5DA93D3A"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In short, the central governor theory is based around the premise that the brain will override the physical ability to exercise to physical exhaustion and “shut the body down” before doing any serious or permanent damage. </w:t>
      </w:r>
    </w:p>
    <w:p w14:paraId="409ECAFD"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 xml:space="preserve">Runners experience this during almost every race they run.  In a half marathon, for example, at mile 10, the thought of running faster, even for just a minute, may seem impossible. Yet, when getting within 400 meters of the finish, somehow a kick is summoned that leads to running faster.  This is because the brain has realized it </w:t>
      </w:r>
      <w:proofErr w:type="gramStart"/>
      <w:r>
        <w:rPr>
          <w:rFonts w:ascii="Arial" w:hAnsi="Arial" w:cs="Arial"/>
          <w:color w:val="000000"/>
        </w:rPr>
        <w:t>won’t</w:t>
      </w:r>
      <w:proofErr w:type="gramEnd"/>
      <w:r>
        <w:rPr>
          <w:rFonts w:ascii="Arial" w:hAnsi="Arial" w:cs="Arial"/>
          <w:color w:val="000000"/>
        </w:rPr>
        <w:t xml:space="preserve"> die if the pace is picked up (because the finish line is close), and it opens the biological pathways to run faster.</w:t>
      </w:r>
    </w:p>
    <w:p w14:paraId="26DE1B7C" w14:textId="77777777" w:rsidR="0031596C" w:rsidRDefault="0031596C" w:rsidP="0031596C">
      <w:pPr>
        <w:pStyle w:val="NormalWeb"/>
        <w:shd w:val="clear" w:color="auto" w:fill="FFFFFF"/>
        <w:spacing w:before="75" w:beforeAutospacing="0" w:after="75" w:afterAutospacing="0"/>
        <w:rPr>
          <w:rFonts w:ascii="Arial" w:hAnsi="Arial" w:cs="Arial"/>
          <w:color w:val="000000"/>
        </w:rPr>
      </w:pPr>
      <w:proofErr w:type="gramStart"/>
      <w:r>
        <w:rPr>
          <w:rFonts w:ascii="Arial" w:hAnsi="Arial" w:cs="Arial"/>
          <w:color w:val="000000"/>
        </w:rPr>
        <w:t>That’s</w:t>
      </w:r>
      <w:proofErr w:type="gramEnd"/>
      <w:r>
        <w:rPr>
          <w:rFonts w:ascii="Arial" w:hAnsi="Arial" w:cs="Arial"/>
          <w:color w:val="000000"/>
        </w:rPr>
        <w:t xml:space="preserve"> not to say that the physiological demands of a race aren’t real.  Rather, the central governor theory posits that racing is a balance </w:t>
      </w:r>
      <w:proofErr w:type="gramStart"/>
      <w:r>
        <w:rPr>
          <w:rFonts w:ascii="Arial" w:hAnsi="Arial" w:cs="Arial"/>
          <w:color w:val="000000"/>
        </w:rPr>
        <w:t>between:</w:t>
      </w:r>
      <w:proofErr w:type="gramEnd"/>
      <w:r>
        <w:rPr>
          <w:rFonts w:ascii="Arial" w:hAnsi="Arial" w:cs="Arial"/>
          <w:color w:val="000000"/>
        </w:rPr>
        <w:t xml:space="preserve">  physical preparation and biological systems; emotional components, such as motivation and pain tolerance; and self-preservation.  The exact combination of these factors is what leads to how hard someone can push. </w:t>
      </w:r>
    </w:p>
    <w:p w14:paraId="31D13A24"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lastRenderedPageBreak/>
        <w:t>The central governor theory has its criticisms and Noakes is a somewhat controversial figure in exercise physiology.  Nonetheless, he offers one explanation of how humans limit their potential.  (See </w:t>
      </w:r>
      <w:hyperlink r:id="rId7" w:history="1">
        <w:r>
          <w:rPr>
            <w:rStyle w:val="Hyperlink"/>
            <w:rFonts w:ascii="inherit" w:hAnsi="inherit" w:cs="Arial"/>
            <w:color w:val="1874A4"/>
            <w:sz w:val="20"/>
            <w:szCs w:val="20"/>
            <w:bdr w:val="none" w:sz="0" w:space="0" w:color="auto" w:frame="1"/>
          </w:rPr>
          <w:t>sto</w:t>
        </w:r>
        <w:r>
          <w:rPr>
            <w:rStyle w:val="Hyperlink"/>
            <w:rFonts w:ascii="inherit" w:hAnsi="inherit" w:cs="Arial"/>
            <w:color w:val="1874A4"/>
            <w:sz w:val="20"/>
            <w:szCs w:val="20"/>
            <w:bdr w:val="none" w:sz="0" w:space="0" w:color="auto" w:frame="1"/>
          </w:rPr>
          <w:t>r</w:t>
        </w:r>
        <w:r>
          <w:rPr>
            <w:rStyle w:val="Hyperlink"/>
            <w:rFonts w:ascii="inherit" w:hAnsi="inherit" w:cs="Arial"/>
            <w:color w:val="1874A4"/>
            <w:sz w:val="20"/>
            <w:szCs w:val="20"/>
            <w:bdr w:val="none" w:sz="0" w:space="0" w:color="auto" w:frame="1"/>
          </w:rPr>
          <w:t>y </w:t>
        </w:r>
      </w:hyperlink>
      <w:r>
        <w:rPr>
          <w:rFonts w:ascii="Arial" w:hAnsi="Arial" w:cs="Arial"/>
          <w:color w:val="000000"/>
        </w:rPr>
        <w:t>of Gabriela Andersen in the 1984 Olympic marathon as an example of how humans can override the central governor.)</w:t>
      </w:r>
    </w:p>
    <w:p w14:paraId="42B0459A"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 </w:t>
      </w:r>
    </w:p>
    <w:p w14:paraId="7F6B0C91"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The psychobiological model (</w:t>
      </w:r>
      <w:proofErr w:type="spellStart"/>
      <w:r>
        <w:rPr>
          <w:rStyle w:val="Strong"/>
          <w:rFonts w:ascii="inherit" w:hAnsi="inherit" w:cs="Arial"/>
          <w:color w:val="000000"/>
          <w:sz w:val="20"/>
          <w:szCs w:val="20"/>
          <w:bdr w:val="none" w:sz="0" w:space="0" w:color="auto" w:frame="1"/>
        </w:rPr>
        <w:t>Marcora</w:t>
      </w:r>
      <w:proofErr w:type="spellEnd"/>
      <w:r>
        <w:rPr>
          <w:rStyle w:val="Strong"/>
          <w:rFonts w:ascii="inherit" w:hAnsi="inherit" w:cs="Arial"/>
          <w:color w:val="000000"/>
          <w:sz w:val="20"/>
          <w:szCs w:val="20"/>
          <w:bdr w:val="none" w:sz="0" w:space="0" w:color="auto" w:frame="1"/>
        </w:rPr>
        <w:t>, 2008)</w:t>
      </w:r>
      <w:r>
        <w:rPr>
          <w:rFonts w:ascii="Arial" w:hAnsi="Arial" w:cs="Arial"/>
          <w:color w:val="000000"/>
        </w:rPr>
        <w:t xml:space="preserve"> is a second model examining the limits of human performance.  </w:t>
      </w:r>
      <w:proofErr w:type="spellStart"/>
      <w:r>
        <w:rPr>
          <w:rFonts w:ascii="Arial" w:hAnsi="Arial" w:cs="Arial"/>
          <w:color w:val="000000"/>
        </w:rPr>
        <w:t>Marcora</w:t>
      </w:r>
      <w:proofErr w:type="spellEnd"/>
      <w:r>
        <w:rPr>
          <w:rFonts w:ascii="Arial" w:hAnsi="Arial" w:cs="Arial"/>
          <w:color w:val="000000"/>
        </w:rPr>
        <w:t xml:space="preserve"> (2008) asks if humans are limited by physiological performance or by the mind?  His research suggests that the limits of human performance are due to psychological factors such as perceived effort. </w:t>
      </w:r>
    </w:p>
    <w:p w14:paraId="48CE1EE5" w14:textId="77777777" w:rsidR="0031596C" w:rsidRDefault="0031596C" w:rsidP="0031596C">
      <w:pPr>
        <w:pStyle w:val="NormalWeb"/>
        <w:shd w:val="clear" w:color="auto" w:fill="FFFFFF"/>
        <w:spacing w:before="0" w:beforeAutospacing="0" w:after="0" w:afterAutospacing="0"/>
        <w:rPr>
          <w:rFonts w:ascii="Arial" w:hAnsi="Arial" w:cs="Arial"/>
          <w:color w:val="000000"/>
        </w:rPr>
      </w:pPr>
      <w:proofErr w:type="spellStart"/>
      <w:r>
        <w:rPr>
          <w:rFonts w:ascii="Arial" w:hAnsi="Arial" w:cs="Arial"/>
          <w:color w:val="000000"/>
        </w:rPr>
        <w:t>Marcora’s</w:t>
      </w:r>
      <w:proofErr w:type="spellEnd"/>
      <w:r>
        <w:rPr>
          <w:rFonts w:ascii="Arial" w:hAnsi="Arial" w:cs="Arial"/>
          <w:color w:val="000000"/>
        </w:rPr>
        <w:t xml:space="preserve"> research has found that people exercise until very high levels of perceived effort, eventually disengaging in the task, with no apparent physiological failure. He conducted a study in which individuals performed a high-intensity endurance exercise test to exhaustion, then immediately performed a new task (8s all out sprint) after exhaustion.  The average power output produced during the all-out sprint was ~3 times greater than the one required during the high-intensity endurance test, demonstrating that muscle fatigue was not the cause of disengaging from the task.  Further studies indicated that it was the </w:t>
      </w:r>
      <w:r>
        <w:rPr>
          <w:rStyle w:val="Emphasis"/>
          <w:rFonts w:ascii="inherit" w:hAnsi="inherit" w:cs="Arial"/>
          <w:color w:val="000000"/>
          <w:bdr w:val="none" w:sz="0" w:space="0" w:color="auto" w:frame="1"/>
        </w:rPr>
        <w:t>perception</w:t>
      </w:r>
      <w:r>
        <w:rPr>
          <w:rFonts w:ascii="Arial" w:hAnsi="Arial" w:cs="Arial"/>
          <w:color w:val="000000"/>
        </w:rPr>
        <w:t> of reaching maximal effort, not actually reaching maximal muscular output and that inhibits performance.</w:t>
      </w:r>
    </w:p>
    <w:p w14:paraId="268419B9"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Thus, this model puts greater focus on conscious processing of decision-making and behavioral regulation as an explanation for limits to human performance.</w:t>
      </w:r>
    </w:p>
    <w:p w14:paraId="34DBA294"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(For further discussion about this model, view this </w:t>
      </w:r>
      <w:hyperlink r:id="rId8" w:history="1">
        <w:r>
          <w:rPr>
            <w:rStyle w:val="Hyperlink"/>
            <w:rFonts w:ascii="inherit" w:hAnsi="inherit" w:cs="Arial"/>
            <w:color w:val="1874A4"/>
            <w:sz w:val="20"/>
            <w:szCs w:val="20"/>
            <w:bdr w:val="none" w:sz="0" w:space="0" w:color="auto" w:frame="1"/>
          </w:rPr>
          <w:t>video lecture</w:t>
        </w:r>
      </w:hyperlink>
      <w:r>
        <w:rPr>
          <w:rFonts w:ascii="Arial" w:hAnsi="Arial" w:cs="Arial"/>
          <w:color w:val="000000"/>
        </w:rPr>
        <w:t xml:space="preserve"> by </w:t>
      </w:r>
      <w:proofErr w:type="spellStart"/>
      <w:r>
        <w:rPr>
          <w:rFonts w:ascii="Arial" w:hAnsi="Arial" w:cs="Arial"/>
          <w:color w:val="000000"/>
        </w:rPr>
        <w:t>Marcora</w:t>
      </w:r>
      <w:proofErr w:type="spellEnd"/>
      <w:r>
        <w:rPr>
          <w:rFonts w:ascii="Arial" w:hAnsi="Arial" w:cs="Arial"/>
          <w:color w:val="000000"/>
        </w:rPr>
        <w:t xml:space="preserve"> himself.)</w:t>
      </w:r>
    </w:p>
    <w:p w14:paraId="68F8CF78"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 </w:t>
      </w:r>
    </w:p>
    <w:p w14:paraId="2C3C2847" w14:textId="2BDAF65E" w:rsidR="0031596C" w:rsidRPr="00441009" w:rsidRDefault="00441009" w:rsidP="0031596C">
      <w:pPr>
        <w:pStyle w:val="NormalWeb"/>
        <w:shd w:val="clear" w:color="auto" w:fill="FFFFFF"/>
        <w:spacing w:before="0" w:beforeAutospacing="0" w:after="0" w:afterAutospacing="0"/>
        <w:rPr>
          <w:rFonts w:ascii="Arial" w:hAnsi="Arial" w:cs="Arial"/>
          <w:color w:val="FF0000"/>
          <w:sz w:val="32"/>
          <w:szCs w:val="32"/>
          <w:u w:val="single"/>
        </w:rPr>
      </w:pPr>
      <w:r>
        <w:rPr>
          <w:rStyle w:val="Strong"/>
          <w:rFonts w:ascii="inherit" w:hAnsi="inherit" w:cs="Arial"/>
          <w:color w:val="FF0000"/>
          <w:bdr w:val="none" w:sz="0" w:space="0" w:color="auto" w:frame="1"/>
        </w:rPr>
        <w:t>G</w:t>
      </w:r>
      <w:r w:rsidR="0031596C" w:rsidRPr="00D619F5">
        <w:rPr>
          <w:rStyle w:val="Strong"/>
          <w:rFonts w:ascii="inherit" w:hAnsi="inherit" w:cs="Arial"/>
          <w:color w:val="FF0000"/>
          <w:bdr w:val="none" w:sz="0" w:space="0" w:color="auto" w:frame="1"/>
        </w:rPr>
        <w:t xml:space="preserve">ain familiarity with </w:t>
      </w:r>
      <w:r>
        <w:rPr>
          <w:rStyle w:val="Strong"/>
          <w:rFonts w:ascii="inherit" w:hAnsi="inherit" w:cs="Arial"/>
          <w:color w:val="FF0000"/>
          <w:bdr w:val="none" w:sz="0" w:space="0" w:color="auto" w:frame="1"/>
        </w:rPr>
        <w:t xml:space="preserve">the </w:t>
      </w:r>
      <w:r w:rsidR="0031596C" w:rsidRPr="00D619F5">
        <w:rPr>
          <w:rStyle w:val="Strong"/>
          <w:rFonts w:ascii="inherit" w:hAnsi="inherit" w:cs="Arial"/>
          <w:color w:val="FF0000"/>
          <w:bdr w:val="none" w:sz="0" w:space="0" w:color="auto" w:frame="1"/>
        </w:rPr>
        <w:t>basic principles of sport psychology.  Then watch the 55-minute </w:t>
      </w:r>
      <w:hyperlink r:id="rId9" w:history="1">
        <w:r w:rsidR="0031596C" w:rsidRPr="00D619F5">
          <w:rPr>
            <w:rStyle w:val="Hyperlink"/>
            <w:rFonts w:ascii="inherit" w:hAnsi="inherit" w:cs="Arial"/>
            <w:b/>
            <w:bCs/>
            <w:color w:val="FF0000"/>
            <w:bdr w:val="none" w:sz="0" w:space="0" w:color="auto" w:frame="1"/>
          </w:rPr>
          <w:t>Nike documentary Breaking2</w:t>
        </w:r>
      </w:hyperlink>
      <w:r w:rsidR="0031596C" w:rsidRPr="00D619F5">
        <w:rPr>
          <w:rStyle w:val="Strong"/>
          <w:rFonts w:ascii="inherit" w:hAnsi="inherit" w:cs="Arial"/>
          <w:color w:val="FF0000"/>
          <w:bdr w:val="none" w:sz="0" w:space="0" w:color="auto" w:frame="1"/>
        </w:rPr>
        <w:t>, about the effort to break the 2-hour marathon mark.  </w:t>
      </w:r>
      <w:r w:rsidR="0031596C" w:rsidRPr="00441009">
        <w:rPr>
          <w:rStyle w:val="Strong"/>
          <w:rFonts w:ascii="inherit" w:hAnsi="inherit" w:cs="Arial"/>
          <w:color w:val="FF0000"/>
          <w:u w:val="single"/>
          <w:bdr w:val="none" w:sz="0" w:space="0" w:color="auto" w:frame="1"/>
        </w:rPr>
        <w:t xml:space="preserve">Answer the following questions in fewer than 500 words.  Include references from the movie and your </w:t>
      </w:r>
      <w:r w:rsidRPr="00441009">
        <w:rPr>
          <w:rStyle w:val="Strong"/>
          <w:rFonts w:ascii="inherit" w:hAnsi="inherit" w:cs="Arial"/>
          <w:color w:val="FF0000"/>
          <w:u w:val="single"/>
          <w:bdr w:val="none" w:sz="0" w:space="0" w:color="auto" w:frame="1"/>
        </w:rPr>
        <w:t>sources</w:t>
      </w:r>
      <w:r w:rsidR="0031596C" w:rsidRPr="00441009">
        <w:rPr>
          <w:rStyle w:val="Strong"/>
          <w:rFonts w:ascii="inherit" w:hAnsi="inherit" w:cs="Arial"/>
          <w:color w:val="FF0000"/>
          <w:u w:val="single"/>
          <w:bdr w:val="none" w:sz="0" w:space="0" w:color="auto" w:frame="1"/>
        </w:rPr>
        <w:t xml:space="preserve"> to strengthen your response. </w:t>
      </w:r>
    </w:p>
    <w:p w14:paraId="1AE20509" w14:textId="530C75BC" w:rsidR="0031596C" w:rsidRPr="00441009" w:rsidRDefault="0031596C" w:rsidP="0031596C">
      <w:pPr>
        <w:pStyle w:val="NormalWeb"/>
        <w:shd w:val="clear" w:color="auto" w:fill="FFFFFF"/>
        <w:spacing w:before="0" w:beforeAutospacing="0" w:after="0" w:afterAutospacing="0"/>
        <w:rPr>
          <w:rStyle w:val="Strong"/>
          <w:rFonts w:ascii="inherit" w:hAnsi="inherit" w:cs="Arial"/>
          <w:color w:val="FF0000"/>
          <w:sz w:val="20"/>
          <w:szCs w:val="20"/>
          <w:u w:val="single"/>
          <w:bdr w:val="none" w:sz="0" w:space="0" w:color="auto" w:frame="1"/>
        </w:rPr>
      </w:pPr>
      <w:r w:rsidRPr="00441009">
        <w:rPr>
          <w:rStyle w:val="Strong"/>
          <w:rFonts w:ascii="inherit" w:hAnsi="inherit" w:cs="Arial"/>
          <w:color w:val="FF0000"/>
          <w:u w:val="single"/>
          <w:bdr w:val="none" w:sz="0" w:space="0" w:color="auto" w:frame="1"/>
        </w:rPr>
        <w:t>*These are general, opinion-based questions meant to prime students into thinking about what they can achieve and to build momentum in pushing beyond what they believe is possible.  Give these questions some careful thought and reflect upon your own self-imposed limits</w:t>
      </w:r>
      <w:r w:rsidRPr="00441009">
        <w:rPr>
          <w:rStyle w:val="Strong"/>
          <w:rFonts w:ascii="inherit" w:hAnsi="inherit" w:cs="Arial"/>
          <w:color w:val="FF0000"/>
          <w:sz w:val="20"/>
          <w:szCs w:val="20"/>
          <w:u w:val="single"/>
          <w:bdr w:val="none" w:sz="0" w:space="0" w:color="auto" w:frame="1"/>
        </w:rPr>
        <w:t>.</w:t>
      </w:r>
    </w:p>
    <w:p w14:paraId="200D80C5" w14:textId="77777777" w:rsidR="0031596C" w:rsidRDefault="0031596C" w:rsidP="0031596C">
      <w:pPr>
        <w:pStyle w:val="NormalWeb"/>
        <w:shd w:val="clear" w:color="auto" w:fill="FFFFFF"/>
        <w:spacing w:before="0" w:beforeAutospacing="0" w:after="0" w:afterAutospacing="0"/>
        <w:rPr>
          <w:rFonts w:ascii="Arial" w:hAnsi="Arial" w:cs="Arial"/>
          <w:color w:val="000000"/>
        </w:rPr>
      </w:pPr>
    </w:p>
    <w:p w14:paraId="6BE7EA8E"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 </w:t>
      </w:r>
      <w:r>
        <w:rPr>
          <w:rFonts w:ascii="Arial" w:hAnsi="Arial" w:cs="Arial"/>
          <w:color w:val="000000"/>
        </w:rPr>
        <w:t xml:space="preserve">1.  New research (Noakes, 1998; </w:t>
      </w:r>
      <w:proofErr w:type="spellStart"/>
      <w:r>
        <w:rPr>
          <w:rFonts w:ascii="Arial" w:hAnsi="Arial" w:cs="Arial"/>
          <w:color w:val="000000"/>
        </w:rPr>
        <w:t>Mercora</w:t>
      </w:r>
      <w:proofErr w:type="spellEnd"/>
      <w:r>
        <w:rPr>
          <w:rFonts w:ascii="Arial" w:hAnsi="Arial" w:cs="Arial"/>
          <w:color w:val="000000"/>
        </w:rPr>
        <w:t>, 2008) reveals that barriers to human limits are not imposed by the body (pain, muscle, oxygen, heat, thirst, fuel), but are imposed by the brain.  This means that the mind is the new frontier of reaching the boundaries of human performance.  What do you think is the interplay between mind and body that pushes us to reach our limits or forces us to “disengage” or quit a task prior to reaching our physiological limit?</w:t>
      </w:r>
    </w:p>
    <w:p w14:paraId="3B1E43F2"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2.  What psychological factors can you use to overcome physical limits to push your own boundaries in extraordinary ways?  In other words, consider some of your own physical or psychological weaknesses.  What factors can you develop or improve upon by 1% to strengthen your resolve when faced with perceived barriers?</w:t>
      </w:r>
    </w:p>
    <w:p w14:paraId="13216638" w14:textId="77777777" w:rsidR="0031596C" w:rsidRDefault="0031596C" w:rsidP="0031596C">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3.  What is your main takeaway from this lesson on the limits of human performance?</w:t>
      </w:r>
    </w:p>
    <w:p w14:paraId="745142DA" w14:textId="77777777" w:rsidR="0031596C" w:rsidRDefault="0031596C" w:rsidP="0031596C">
      <w:pPr>
        <w:pStyle w:val="NormalWeb"/>
        <w:shd w:val="clear" w:color="auto" w:fill="FFFFFF"/>
        <w:spacing w:before="0" w:beforeAutospacing="0" w:after="0" w:afterAutospacing="0"/>
        <w:rPr>
          <w:rStyle w:val="Strong"/>
          <w:rFonts w:ascii="inherit" w:hAnsi="inherit" w:cs="Arial"/>
          <w:color w:val="000000"/>
          <w:sz w:val="20"/>
          <w:szCs w:val="20"/>
          <w:bdr w:val="none" w:sz="0" w:space="0" w:color="auto" w:frame="1"/>
        </w:rPr>
      </w:pPr>
    </w:p>
    <w:p w14:paraId="50687990" w14:textId="77777777" w:rsidR="0031596C" w:rsidRDefault="0031596C" w:rsidP="0031596C">
      <w:pPr>
        <w:pStyle w:val="NormalWeb"/>
        <w:shd w:val="clear" w:color="auto" w:fill="FFFFFF"/>
        <w:spacing w:before="0" w:beforeAutospacing="0" w:after="0" w:afterAutospacing="0"/>
        <w:rPr>
          <w:rStyle w:val="Strong"/>
          <w:rFonts w:ascii="inherit" w:hAnsi="inherit" w:cs="Arial"/>
          <w:color w:val="000000"/>
          <w:sz w:val="20"/>
          <w:szCs w:val="20"/>
          <w:bdr w:val="none" w:sz="0" w:space="0" w:color="auto" w:frame="1"/>
        </w:rPr>
      </w:pPr>
    </w:p>
    <w:p w14:paraId="035B3AE1" w14:textId="6C7E9D61" w:rsidR="0031596C" w:rsidRDefault="0031596C" w:rsidP="0031596C">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lastRenderedPageBreak/>
        <w:t>References</w:t>
      </w:r>
    </w:p>
    <w:p w14:paraId="5DEE769E" w14:textId="77777777" w:rsidR="0031596C" w:rsidRDefault="0031596C" w:rsidP="0031596C">
      <w:pPr>
        <w:pStyle w:val="NormalWeb"/>
        <w:shd w:val="clear" w:color="auto" w:fill="FFFFFF"/>
        <w:spacing w:before="0" w:beforeAutospacing="0" w:after="0" w:afterAutospacing="0"/>
        <w:rPr>
          <w:rFonts w:ascii="Arial" w:hAnsi="Arial" w:cs="Arial"/>
          <w:color w:val="000000"/>
        </w:rPr>
      </w:pPr>
      <w:proofErr w:type="spellStart"/>
      <w:r>
        <w:rPr>
          <w:rFonts w:ascii="Arial" w:hAnsi="Arial" w:cs="Arial"/>
          <w:color w:val="000000"/>
        </w:rPr>
        <w:t>Marcora</w:t>
      </w:r>
      <w:proofErr w:type="spellEnd"/>
      <w:r>
        <w:rPr>
          <w:rFonts w:ascii="Arial" w:hAnsi="Arial" w:cs="Arial"/>
          <w:color w:val="000000"/>
        </w:rPr>
        <w:t>, S. M.  (2008).  Perception of effort during exercise is independent of afferent feedback from skeletal muscles, heart, and lungs.  </w:t>
      </w:r>
      <w:r>
        <w:rPr>
          <w:rStyle w:val="Emphasis"/>
          <w:rFonts w:ascii="inherit" w:hAnsi="inherit" w:cs="Arial"/>
          <w:color w:val="000000"/>
          <w:bdr w:val="none" w:sz="0" w:space="0" w:color="auto" w:frame="1"/>
        </w:rPr>
        <w:t>Journal of Applied Physiology, 106</w:t>
      </w:r>
      <w:r>
        <w:rPr>
          <w:rFonts w:ascii="Arial" w:hAnsi="Arial" w:cs="Arial"/>
          <w:color w:val="000000"/>
        </w:rPr>
        <w:t>(6), 2060 – 2062.</w:t>
      </w:r>
    </w:p>
    <w:p w14:paraId="20498409" w14:textId="77777777" w:rsidR="0031596C" w:rsidRDefault="0031596C" w:rsidP="0031596C">
      <w:pPr>
        <w:pStyle w:val="NormalWeb"/>
        <w:shd w:val="clear" w:color="auto" w:fill="FFFFFF"/>
        <w:spacing w:before="75" w:beforeAutospacing="0" w:after="75" w:afterAutospacing="0"/>
        <w:rPr>
          <w:rFonts w:ascii="Arial" w:hAnsi="Arial" w:cs="Arial"/>
          <w:color w:val="000000"/>
        </w:rPr>
      </w:pPr>
    </w:p>
    <w:p w14:paraId="3F5B11AE"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Noakes, T. D., St Clair Gibson, A., and Lambert, E. V. (2005).  From catastrophe to complexity:  a novel model of integrative central neural regulation of effort and fatigue during exercise in humans: summary and conclusions.  </w:t>
      </w:r>
      <w:r>
        <w:rPr>
          <w:rStyle w:val="Emphasis"/>
          <w:rFonts w:ascii="inherit" w:hAnsi="inherit" w:cs="Arial"/>
          <w:color w:val="000000"/>
          <w:bdr w:val="none" w:sz="0" w:space="0" w:color="auto" w:frame="1"/>
        </w:rPr>
        <w:t>British Journal of Sports Medicine, 39</w:t>
      </w:r>
      <w:r>
        <w:rPr>
          <w:rFonts w:ascii="Arial" w:hAnsi="Arial" w:cs="Arial"/>
          <w:color w:val="000000"/>
        </w:rPr>
        <w:t>, 120–124.</w:t>
      </w:r>
    </w:p>
    <w:p w14:paraId="23C213D5" w14:textId="77777777" w:rsidR="0031596C" w:rsidRDefault="0031596C" w:rsidP="0031596C">
      <w:pPr>
        <w:pStyle w:val="NormalWeb"/>
        <w:shd w:val="clear" w:color="auto" w:fill="FFFFFF"/>
        <w:spacing w:before="75" w:beforeAutospacing="0" w:after="75" w:afterAutospacing="0"/>
        <w:rPr>
          <w:rFonts w:ascii="Arial" w:hAnsi="Arial" w:cs="Arial"/>
          <w:color w:val="000000"/>
        </w:rPr>
      </w:pPr>
    </w:p>
    <w:p w14:paraId="677FA120"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Style w:val="Strong"/>
          <w:rFonts w:ascii="inherit" w:hAnsi="inherit" w:cs="Arial"/>
          <w:color w:val="000000"/>
          <w:sz w:val="20"/>
          <w:szCs w:val="20"/>
          <w:bdr w:val="none" w:sz="0" w:space="0" w:color="auto" w:frame="1"/>
        </w:rPr>
        <w:t xml:space="preserve"> Additional Podcasts to explore </w:t>
      </w:r>
      <w:proofErr w:type="gramStart"/>
      <w:r>
        <w:rPr>
          <w:rStyle w:val="Strong"/>
          <w:rFonts w:ascii="inherit" w:hAnsi="inherit" w:cs="Arial"/>
          <w:color w:val="000000"/>
          <w:sz w:val="20"/>
          <w:szCs w:val="20"/>
          <w:bdr w:val="none" w:sz="0" w:space="0" w:color="auto" w:frame="1"/>
        </w:rPr>
        <w:t>further, if</w:t>
      </w:r>
      <w:proofErr w:type="gramEnd"/>
      <w:r>
        <w:rPr>
          <w:rStyle w:val="Strong"/>
          <w:rFonts w:ascii="inherit" w:hAnsi="inherit" w:cs="Arial"/>
          <w:color w:val="000000"/>
          <w:sz w:val="20"/>
          <w:szCs w:val="20"/>
          <w:bdr w:val="none" w:sz="0" w:space="0" w:color="auto" w:frame="1"/>
        </w:rPr>
        <w:t xml:space="preserve"> you’re so inclined.  </w:t>
      </w:r>
      <w:proofErr w:type="gramStart"/>
      <w:r>
        <w:rPr>
          <w:rStyle w:val="Strong"/>
          <w:rFonts w:ascii="inherit" w:hAnsi="inherit" w:cs="Arial"/>
          <w:color w:val="000000"/>
          <w:sz w:val="20"/>
          <w:szCs w:val="20"/>
          <w:bdr w:val="none" w:sz="0" w:space="0" w:color="auto" w:frame="1"/>
        </w:rPr>
        <w:t>You'll</w:t>
      </w:r>
      <w:proofErr w:type="gramEnd"/>
      <w:r>
        <w:rPr>
          <w:rStyle w:val="Strong"/>
          <w:rFonts w:ascii="inherit" w:hAnsi="inherit" w:cs="Arial"/>
          <w:color w:val="000000"/>
          <w:sz w:val="20"/>
          <w:szCs w:val="20"/>
          <w:bdr w:val="none" w:sz="0" w:space="0" w:color="auto" w:frame="1"/>
        </w:rPr>
        <w:t xml:space="preserve"> find the first one especially helpful and interesting.</w:t>
      </w:r>
    </w:p>
    <w:p w14:paraId="26554528"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hyperlink r:id="rId10" w:history="1">
        <w:r>
          <w:rPr>
            <w:rStyle w:val="Hyperlink"/>
            <w:rFonts w:ascii="inherit" w:hAnsi="inherit" w:cs="Arial"/>
            <w:color w:val="1874A4"/>
            <w:sz w:val="20"/>
            <w:szCs w:val="20"/>
            <w:bdr w:val="none" w:sz="0" w:space="0" w:color="auto" w:frame="1"/>
          </w:rPr>
          <w:t>Three Lessons from Nike’s </w:t>
        </w:r>
        <w:r>
          <w:rPr>
            <w:rStyle w:val="Emphasis"/>
            <w:rFonts w:ascii="inherit" w:hAnsi="inherit" w:cs="Arial"/>
            <w:color w:val="1874A4"/>
            <w:sz w:val="20"/>
            <w:szCs w:val="20"/>
            <w:u w:val="single"/>
            <w:bdr w:val="none" w:sz="0" w:space="0" w:color="auto" w:frame="1"/>
          </w:rPr>
          <w:t>Breaking2</w:t>
        </w:r>
        <w:r>
          <w:rPr>
            <w:rStyle w:val="Hyperlink"/>
            <w:rFonts w:ascii="inherit" w:hAnsi="inherit" w:cs="Arial"/>
            <w:color w:val="1874A4"/>
            <w:sz w:val="20"/>
            <w:szCs w:val="20"/>
            <w:bdr w:val="none" w:sz="0" w:space="0" w:color="auto" w:frame="1"/>
          </w:rPr>
          <w:t> Documentary</w:t>
        </w:r>
      </w:hyperlink>
      <w:r>
        <w:rPr>
          <w:rFonts w:ascii="Arial" w:hAnsi="Arial" w:cs="Arial"/>
          <w:color w:val="000000"/>
        </w:rPr>
        <w:t> (39m).  Lessons learned from the quest of three athletes to break the 2-hour marathon mark.  Discusses growth mindset, the aggregate of marginal gains, software and hardware, and definitions of success.</w:t>
      </w:r>
    </w:p>
    <w:p w14:paraId="304AE507"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hyperlink r:id="rId11" w:history="1">
        <w:r>
          <w:rPr>
            <w:rStyle w:val="Hyperlink"/>
            <w:rFonts w:ascii="inherit" w:hAnsi="inherit" w:cs="Arial"/>
            <w:color w:val="1874A4"/>
            <w:sz w:val="20"/>
            <w:szCs w:val="20"/>
            <w:bdr w:val="none" w:sz="0" w:space="0" w:color="auto" w:frame="1"/>
          </w:rPr>
          <w:t>Mind, Body, and the Curiously Elastic Limits of Human Performance</w:t>
        </w:r>
      </w:hyperlink>
      <w:r>
        <w:rPr>
          <w:rFonts w:ascii="Arial" w:hAnsi="Arial" w:cs="Arial"/>
          <w:color w:val="000000"/>
        </w:rPr>
        <w:t> with Alex Hutchinson (56m).  Learn about the two models of the mind that impose limits on the body and learn about the elastic limits of endurance performance guarded by pain, thirst, heat, muscle, fuel, and oxygen.</w:t>
      </w:r>
    </w:p>
    <w:p w14:paraId="4440FAAF"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hyperlink r:id="rId12" w:history="1">
        <w:r>
          <w:rPr>
            <w:rStyle w:val="Hyperlink"/>
            <w:rFonts w:ascii="inherit" w:hAnsi="inherit" w:cs="Arial"/>
            <w:color w:val="1874A4"/>
            <w:sz w:val="20"/>
            <w:szCs w:val="20"/>
            <w:bdr w:val="none" w:sz="0" w:space="0" w:color="auto" w:frame="1"/>
          </w:rPr>
          <w:t>Psychology and the Central Governor Model with Professor Tim Noakes</w:t>
        </w:r>
      </w:hyperlink>
      <w:r>
        <w:rPr>
          <w:rFonts w:ascii="Arial" w:hAnsi="Arial" w:cs="Arial"/>
          <w:color w:val="000000"/>
        </w:rPr>
        <w:t> (29m).  Discover the model that suggests that our brain limits our own potential in terms of physiological endurance and accomplishments.</w:t>
      </w:r>
    </w:p>
    <w:p w14:paraId="0BDDEDCF" w14:textId="77777777" w:rsidR="0031596C" w:rsidRDefault="0031596C" w:rsidP="0031596C">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hyperlink r:id="rId13" w:history="1">
        <w:r>
          <w:rPr>
            <w:rStyle w:val="Hyperlink"/>
            <w:rFonts w:ascii="inherit" w:hAnsi="inherit" w:cs="Arial"/>
            <w:color w:val="1874A4"/>
            <w:sz w:val="20"/>
            <w:szCs w:val="20"/>
            <w:bdr w:val="none" w:sz="0" w:space="0" w:color="auto" w:frame="1"/>
          </w:rPr>
          <w:t xml:space="preserve">Brain Training and Psychobiology of Endurance Sports with </w:t>
        </w:r>
        <w:proofErr w:type="spellStart"/>
        <w:r>
          <w:rPr>
            <w:rStyle w:val="Hyperlink"/>
            <w:rFonts w:ascii="inherit" w:hAnsi="inherit" w:cs="Arial"/>
            <w:color w:val="1874A4"/>
            <w:sz w:val="20"/>
            <w:szCs w:val="20"/>
            <w:bdr w:val="none" w:sz="0" w:space="0" w:color="auto" w:frame="1"/>
          </w:rPr>
          <w:t>Samuele</w:t>
        </w:r>
        <w:proofErr w:type="spellEnd"/>
        <w:r>
          <w:rPr>
            <w:rStyle w:val="Hyperlink"/>
            <w:rFonts w:ascii="inherit" w:hAnsi="inherit" w:cs="Arial"/>
            <w:color w:val="1874A4"/>
            <w:sz w:val="20"/>
            <w:szCs w:val="20"/>
            <w:bdr w:val="none" w:sz="0" w:space="0" w:color="auto" w:frame="1"/>
          </w:rPr>
          <w:t xml:space="preserve"> </w:t>
        </w:r>
        <w:proofErr w:type="spellStart"/>
        <w:r>
          <w:rPr>
            <w:rStyle w:val="Hyperlink"/>
            <w:rFonts w:ascii="inherit" w:hAnsi="inherit" w:cs="Arial"/>
            <w:color w:val="1874A4"/>
            <w:sz w:val="20"/>
            <w:szCs w:val="20"/>
            <w:bdr w:val="none" w:sz="0" w:space="0" w:color="auto" w:frame="1"/>
          </w:rPr>
          <w:t>Marcora</w:t>
        </w:r>
        <w:proofErr w:type="spellEnd"/>
      </w:hyperlink>
      <w:r>
        <w:rPr>
          <w:rFonts w:ascii="Arial" w:hAnsi="Arial" w:cs="Arial"/>
          <w:color w:val="000000"/>
        </w:rPr>
        <w:t> (51m).  The psychobiological model describing how human potential is limited not by physiological fitness but by the mind and mental fitness.</w:t>
      </w:r>
    </w:p>
    <w:p w14:paraId="3F631631" w14:textId="77777777" w:rsidR="0031596C" w:rsidRPr="006C2224" w:rsidRDefault="0031596C" w:rsidP="007B5F58">
      <w:pPr>
        <w:pStyle w:val="NormalWeb"/>
        <w:shd w:val="clear" w:color="auto" w:fill="FFFFFF"/>
        <w:spacing w:before="75" w:beforeAutospacing="0" w:after="75" w:afterAutospacing="0"/>
        <w:rPr>
          <w:rFonts w:ascii="Arial" w:hAnsi="Arial" w:cs="Arial"/>
          <w:b/>
          <w:bCs/>
          <w:color w:val="000000"/>
          <w:u w:val="single"/>
        </w:rPr>
      </w:pPr>
    </w:p>
    <w:p w14:paraId="4D020A46" w14:textId="62510388" w:rsidR="001B1BA6" w:rsidRPr="001B1BA6" w:rsidRDefault="001B1BA6" w:rsidP="007B5F58">
      <w:pPr>
        <w:pStyle w:val="NormalWeb"/>
        <w:shd w:val="clear" w:color="auto" w:fill="FFFFFF"/>
        <w:spacing w:before="75" w:beforeAutospacing="0" w:after="75" w:afterAutospacing="0"/>
        <w:rPr>
          <w:rFonts w:ascii="Arial" w:hAnsi="Arial" w:cs="Arial"/>
          <w:color w:val="000000"/>
          <w:u w:val="single"/>
        </w:rPr>
      </w:pPr>
    </w:p>
    <w:p w14:paraId="59016C05" w14:textId="149D92BD" w:rsidR="001B1BA6" w:rsidRPr="001B1BA6" w:rsidRDefault="001B1BA6" w:rsidP="007B5F58">
      <w:pPr>
        <w:pStyle w:val="NormalWeb"/>
        <w:shd w:val="clear" w:color="auto" w:fill="FFFFFF"/>
        <w:spacing w:before="75" w:beforeAutospacing="0" w:after="75" w:afterAutospacing="0"/>
        <w:rPr>
          <w:rFonts w:ascii="Arial" w:hAnsi="Arial" w:cs="Arial"/>
          <w:b/>
          <w:bCs/>
          <w:color w:val="FF0000"/>
          <w:u w:val="single"/>
        </w:rPr>
      </w:pPr>
      <w:r w:rsidRPr="001B1BA6">
        <w:rPr>
          <w:rFonts w:ascii="Arial" w:hAnsi="Arial" w:cs="Arial"/>
          <w:b/>
          <w:bCs/>
          <w:color w:val="FF0000"/>
          <w:u w:val="single"/>
        </w:rPr>
        <w:t>RUBRIC AT THE BOTTOM</w:t>
      </w:r>
    </w:p>
    <w:p w14:paraId="053E9768" w14:textId="6DAD2C4A" w:rsidR="007B5F58" w:rsidRDefault="007B5F58"/>
    <w:p w14:paraId="2789115D" w14:textId="506BE7A3" w:rsidR="007B5F58" w:rsidRDefault="007B5F58"/>
    <w:p w14:paraId="2F37D2C2"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87EBB8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D11360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BE1BD13"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41DB90C"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28E0753"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AE6BA6F"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420B6C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4F68CE25"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A23884D"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470B6126"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E697B1D"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4A8E310"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080178EE"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11EC08D"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24417E3"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05A6B576"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047A0C90"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1D266D18"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4590DE1"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3E9358B"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D5D3F52"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67AD6394"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718E618E"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ECD2D75"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438DF5D0"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27D21C36"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50249137" w14:textId="77777777" w:rsid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p>
    <w:p w14:paraId="358A3321" w14:textId="78D9B723" w:rsidR="007B5F58" w:rsidRPr="007B5F58" w:rsidRDefault="007B5F58" w:rsidP="007B5F58">
      <w:pPr>
        <w:shd w:val="clear" w:color="auto" w:fill="FFFFFF"/>
        <w:spacing w:after="0" w:line="240" w:lineRule="auto"/>
        <w:ind w:left="720"/>
        <w:rPr>
          <w:rFonts w:ascii="Times New Roman" w:eastAsia="Times New Roman" w:hAnsi="Times New Roman" w:cs="Times New Roman"/>
          <w:color w:val="000000"/>
          <w:sz w:val="24"/>
          <w:szCs w:val="24"/>
        </w:rPr>
      </w:pPr>
      <w:r w:rsidRPr="007B5F58">
        <w:rPr>
          <w:rFonts w:ascii="Times New Roman" w:eastAsia="Times New Roman" w:hAnsi="Times New Roman" w:cs="Times New Roman"/>
          <w:color w:val="000000"/>
          <w:sz w:val="24"/>
          <w:szCs w:val="24"/>
        </w:rPr>
        <w:t>Rubric</w:t>
      </w:r>
    </w:p>
    <w:tbl>
      <w:tblPr>
        <w:tblW w:w="12345" w:type="dxa"/>
        <w:tblCellSpacing w:w="15" w:type="dxa"/>
        <w:tblInd w:w="-135" w:type="dxa"/>
        <w:tblCellMar>
          <w:top w:w="15" w:type="dxa"/>
          <w:left w:w="15" w:type="dxa"/>
          <w:bottom w:w="15" w:type="dxa"/>
          <w:right w:w="15" w:type="dxa"/>
        </w:tblCellMar>
        <w:tblLook w:val="04A0" w:firstRow="1" w:lastRow="0" w:firstColumn="1" w:lastColumn="0" w:noHBand="0" w:noVBand="1"/>
      </w:tblPr>
      <w:tblGrid>
        <w:gridCol w:w="3093"/>
        <w:gridCol w:w="3079"/>
        <w:gridCol w:w="3079"/>
        <w:gridCol w:w="3094"/>
      </w:tblGrid>
      <w:tr w:rsidR="007B5F58" w:rsidRPr="007B5F58" w14:paraId="262BAB72" w14:textId="77777777" w:rsidTr="007B5F58">
        <w:trPr>
          <w:tblHeader/>
          <w:tblCellSpacing w:w="15" w:type="dxa"/>
        </w:trPr>
        <w:tc>
          <w:tcPr>
            <w:tcW w:w="1250" w:type="pct"/>
            <w:tcBorders>
              <w:left w:val="nil"/>
            </w:tcBorders>
            <w:tcMar>
              <w:top w:w="45" w:type="dxa"/>
              <w:left w:w="180" w:type="dxa"/>
              <w:bottom w:w="45" w:type="dxa"/>
              <w:right w:w="180" w:type="dxa"/>
            </w:tcMar>
            <w:vAlign w:val="center"/>
            <w:hideMark/>
          </w:tcPr>
          <w:p w14:paraId="11D850BC"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 </w:t>
            </w:r>
          </w:p>
        </w:tc>
        <w:tc>
          <w:tcPr>
            <w:tcW w:w="1250" w:type="pct"/>
            <w:tcBorders>
              <w:left w:val="single" w:sz="6" w:space="0" w:color="CCCCCC"/>
            </w:tcBorders>
            <w:tcMar>
              <w:top w:w="45" w:type="dxa"/>
              <w:left w:w="180" w:type="dxa"/>
              <w:bottom w:w="45" w:type="dxa"/>
              <w:right w:w="180" w:type="dxa"/>
            </w:tcMar>
            <w:vAlign w:val="center"/>
            <w:hideMark/>
          </w:tcPr>
          <w:p w14:paraId="329DE44F"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Novice</w:t>
            </w:r>
          </w:p>
        </w:tc>
        <w:tc>
          <w:tcPr>
            <w:tcW w:w="1250" w:type="pct"/>
            <w:tcBorders>
              <w:left w:val="single" w:sz="6" w:space="0" w:color="CCCCCC"/>
            </w:tcBorders>
            <w:tcMar>
              <w:top w:w="45" w:type="dxa"/>
              <w:left w:w="180" w:type="dxa"/>
              <w:bottom w:w="45" w:type="dxa"/>
              <w:right w:w="180" w:type="dxa"/>
            </w:tcMar>
            <w:vAlign w:val="center"/>
            <w:hideMark/>
          </w:tcPr>
          <w:p w14:paraId="6E4C8463"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Competent</w:t>
            </w:r>
          </w:p>
        </w:tc>
        <w:tc>
          <w:tcPr>
            <w:tcW w:w="1250" w:type="pct"/>
            <w:tcBorders>
              <w:left w:val="single" w:sz="6" w:space="0" w:color="CCCCCC"/>
            </w:tcBorders>
            <w:tcMar>
              <w:top w:w="45" w:type="dxa"/>
              <w:left w:w="180" w:type="dxa"/>
              <w:bottom w:w="45" w:type="dxa"/>
              <w:right w:w="180" w:type="dxa"/>
            </w:tcMar>
            <w:vAlign w:val="center"/>
            <w:hideMark/>
          </w:tcPr>
          <w:p w14:paraId="087FB411"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Proficient</w:t>
            </w:r>
          </w:p>
        </w:tc>
      </w:tr>
      <w:tr w:rsidR="007B5F58" w:rsidRPr="007B5F58" w14:paraId="3A44B2C5" w14:textId="77777777" w:rsidTr="007B5F58">
        <w:trPr>
          <w:tblCellSpacing w:w="15" w:type="dxa"/>
        </w:trPr>
        <w:tc>
          <w:tcPr>
            <w:tcW w:w="0" w:type="auto"/>
            <w:tcBorders>
              <w:top w:val="single" w:sz="6" w:space="0" w:color="CCCCCC"/>
            </w:tcBorders>
            <w:tcMar>
              <w:top w:w="135" w:type="dxa"/>
              <w:left w:w="180" w:type="dxa"/>
              <w:bottom w:w="135" w:type="dxa"/>
              <w:right w:w="180" w:type="dxa"/>
            </w:tcMar>
            <w:hideMark/>
          </w:tcPr>
          <w:p w14:paraId="745D01E3"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Thesis.</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Student clearly indicates direction of the essay. / Paper directly addresses topic and introduces upcoming position.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F1E5AA0"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- 6 </w:t>
            </w:r>
            <w:r w:rsidRPr="007B5F58">
              <w:rPr>
                <w:rFonts w:ascii="inherit" w:eastAsia="Times New Roman" w:hAnsi="inherit" w:cs="Arial"/>
                <w:color w:val="666666"/>
                <w:sz w:val="19"/>
                <w:szCs w:val="19"/>
                <w:bdr w:val="none" w:sz="0" w:space="0" w:color="auto" w:frame="1"/>
              </w:rPr>
              <w:t>(6.00%)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A877B06"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7 </w:t>
            </w:r>
            <w:r w:rsidRPr="007B5F58">
              <w:rPr>
                <w:rFonts w:ascii="inherit" w:eastAsia="Times New Roman" w:hAnsi="inherit" w:cs="Arial"/>
                <w:color w:val="666666"/>
                <w:sz w:val="19"/>
                <w:szCs w:val="19"/>
                <w:bdr w:val="none" w:sz="0" w:space="0" w:color="auto" w:frame="1"/>
              </w:rPr>
              <w:t>(7.00%)</w:t>
            </w:r>
            <w:r w:rsidRPr="007B5F58">
              <w:rPr>
                <w:rFonts w:ascii="Arial" w:eastAsia="Times New Roman" w:hAnsi="Arial" w:cs="Arial"/>
                <w:color w:val="444444"/>
                <w:sz w:val="21"/>
                <w:szCs w:val="21"/>
              </w:rPr>
              <w:t> - 8 </w:t>
            </w:r>
            <w:r w:rsidRPr="007B5F58">
              <w:rPr>
                <w:rFonts w:ascii="inherit" w:eastAsia="Times New Roman" w:hAnsi="inherit" w:cs="Arial"/>
                <w:color w:val="666666"/>
                <w:sz w:val="19"/>
                <w:szCs w:val="19"/>
                <w:bdr w:val="none" w:sz="0" w:space="0" w:color="auto" w:frame="1"/>
              </w:rPr>
              <w:t>(8.00%)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A877948"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9 </w:t>
            </w:r>
            <w:r w:rsidRPr="007B5F58">
              <w:rPr>
                <w:rFonts w:ascii="inherit" w:eastAsia="Times New Roman" w:hAnsi="inherit" w:cs="Arial"/>
                <w:color w:val="666666"/>
                <w:sz w:val="19"/>
                <w:szCs w:val="19"/>
                <w:bdr w:val="none" w:sz="0" w:space="0" w:color="auto" w:frame="1"/>
              </w:rPr>
              <w:t>(9.00%)</w:t>
            </w:r>
            <w:r w:rsidRPr="007B5F58">
              <w:rPr>
                <w:rFonts w:ascii="Arial" w:eastAsia="Times New Roman" w:hAnsi="Arial" w:cs="Arial"/>
                <w:color w:val="444444"/>
                <w:sz w:val="21"/>
                <w:szCs w:val="21"/>
              </w:rPr>
              <w:t> - 10 </w:t>
            </w:r>
            <w:r w:rsidRPr="007B5F58">
              <w:rPr>
                <w:rFonts w:ascii="inherit" w:eastAsia="Times New Roman" w:hAnsi="inherit" w:cs="Arial"/>
                <w:color w:val="666666"/>
                <w:sz w:val="19"/>
                <w:szCs w:val="19"/>
                <w:bdr w:val="none" w:sz="0" w:space="0" w:color="auto" w:frame="1"/>
              </w:rPr>
              <w:t>(10.00%)</w:t>
            </w:r>
          </w:p>
        </w:tc>
      </w:tr>
      <w:tr w:rsidR="007B5F58" w:rsidRPr="007B5F58" w14:paraId="18227033" w14:textId="77777777" w:rsidTr="007B5F58">
        <w:trPr>
          <w:tblCellSpacing w:w="15" w:type="dxa"/>
        </w:trPr>
        <w:tc>
          <w:tcPr>
            <w:tcW w:w="0" w:type="auto"/>
            <w:tcBorders>
              <w:top w:val="single" w:sz="6" w:space="0" w:color="CCCCCC"/>
            </w:tcBorders>
            <w:tcMar>
              <w:top w:w="135" w:type="dxa"/>
              <w:left w:w="180" w:type="dxa"/>
              <w:bottom w:w="135" w:type="dxa"/>
              <w:right w:w="180" w:type="dxa"/>
            </w:tcMar>
            <w:hideMark/>
          </w:tcPr>
          <w:p w14:paraId="788B13E4"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Evidence.</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The thesis is supported with relevant, accurate, and substantial evidence. /</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Student demonstrates knowledge of concepts. / At least two references in APA style are given to lend support to the student's position.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A871A5A"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- 12 </w:t>
            </w:r>
            <w:r w:rsidRPr="007B5F58">
              <w:rPr>
                <w:rFonts w:ascii="inherit" w:eastAsia="Times New Roman" w:hAnsi="inherit" w:cs="Arial"/>
                <w:color w:val="666666"/>
                <w:sz w:val="19"/>
                <w:szCs w:val="19"/>
                <w:bdr w:val="none" w:sz="0" w:space="0" w:color="auto" w:frame="1"/>
              </w:rPr>
              <w:t>(12.00%)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C0AA05F"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13 </w:t>
            </w:r>
            <w:r w:rsidRPr="007B5F58">
              <w:rPr>
                <w:rFonts w:ascii="inherit" w:eastAsia="Times New Roman" w:hAnsi="inherit" w:cs="Arial"/>
                <w:color w:val="666666"/>
                <w:sz w:val="19"/>
                <w:szCs w:val="19"/>
                <w:bdr w:val="none" w:sz="0" w:space="0" w:color="auto" w:frame="1"/>
              </w:rPr>
              <w:t>(13.00%)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EB746C3"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21 </w:t>
            </w:r>
            <w:r w:rsidRPr="007B5F58">
              <w:rPr>
                <w:rFonts w:ascii="inherit" w:eastAsia="Times New Roman" w:hAnsi="inherit" w:cs="Arial"/>
                <w:color w:val="666666"/>
                <w:sz w:val="19"/>
                <w:szCs w:val="19"/>
                <w:bdr w:val="none" w:sz="0" w:space="0" w:color="auto" w:frame="1"/>
              </w:rPr>
              <w:t>(21.00%)</w:t>
            </w:r>
            <w:r w:rsidRPr="007B5F58">
              <w:rPr>
                <w:rFonts w:ascii="Arial" w:eastAsia="Times New Roman" w:hAnsi="Arial" w:cs="Arial"/>
                <w:color w:val="444444"/>
                <w:sz w:val="21"/>
                <w:szCs w:val="21"/>
              </w:rPr>
              <w:t> - 25 </w:t>
            </w:r>
            <w:r w:rsidRPr="007B5F58">
              <w:rPr>
                <w:rFonts w:ascii="inherit" w:eastAsia="Times New Roman" w:hAnsi="inherit" w:cs="Arial"/>
                <w:color w:val="666666"/>
                <w:sz w:val="19"/>
                <w:szCs w:val="19"/>
                <w:bdr w:val="none" w:sz="0" w:space="0" w:color="auto" w:frame="1"/>
              </w:rPr>
              <w:t>(25.00%)</w:t>
            </w:r>
          </w:p>
        </w:tc>
      </w:tr>
      <w:tr w:rsidR="007B5F58" w:rsidRPr="007B5F58" w14:paraId="6675C890" w14:textId="77777777" w:rsidTr="007B5F58">
        <w:trPr>
          <w:tblCellSpacing w:w="15" w:type="dxa"/>
        </w:trPr>
        <w:tc>
          <w:tcPr>
            <w:tcW w:w="0" w:type="auto"/>
            <w:tcBorders>
              <w:top w:val="single" w:sz="6" w:space="0" w:color="CCCCCC"/>
            </w:tcBorders>
            <w:tcMar>
              <w:top w:w="135" w:type="dxa"/>
              <w:left w:w="180" w:type="dxa"/>
              <w:bottom w:w="135" w:type="dxa"/>
              <w:right w:w="180" w:type="dxa"/>
            </w:tcMar>
            <w:hideMark/>
          </w:tcPr>
          <w:p w14:paraId="7C370155"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Organization.</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Paper has strong structure, logical flow, and a clear progression of ideas. / Paper is formatted with introduction, body, and conclusions.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53B0B8B"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- 11 </w:t>
            </w:r>
            <w:r w:rsidRPr="007B5F58">
              <w:rPr>
                <w:rFonts w:ascii="inherit" w:eastAsia="Times New Roman" w:hAnsi="inherit" w:cs="Arial"/>
                <w:color w:val="666666"/>
                <w:sz w:val="19"/>
                <w:szCs w:val="19"/>
                <w:bdr w:val="none" w:sz="0" w:space="0" w:color="auto" w:frame="1"/>
              </w:rPr>
              <w:t>(11.00%)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536C278"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12 </w:t>
            </w:r>
            <w:r w:rsidRPr="007B5F58">
              <w:rPr>
                <w:rFonts w:ascii="inherit" w:eastAsia="Times New Roman" w:hAnsi="inherit" w:cs="Arial"/>
                <w:color w:val="666666"/>
                <w:sz w:val="19"/>
                <w:szCs w:val="19"/>
                <w:bdr w:val="none" w:sz="0" w:space="0" w:color="auto" w:frame="1"/>
              </w:rPr>
              <w:t>(12.00%)</w:t>
            </w:r>
            <w:r w:rsidRPr="007B5F58">
              <w:rPr>
                <w:rFonts w:ascii="Arial" w:eastAsia="Times New Roman" w:hAnsi="Arial" w:cs="Arial"/>
                <w:color w:val="444444"/>
                <w:sz w:val="21"/>
                <w:szCs w:val="21"/>
              </w:rPr>
              <w:t> - 15 </w:t>
            </w:r>
            <w:r w:rsidRPr="007B5F58">
              <w:rPr>
                <w:rFonts w:ascii="inherit" w:eastAsia="Times New Roman" w:hAnsi="inherit" w:cs="Arial"/>
                <w:color w:val="666666"/>
                <w:sz w:val="19"/>
                <w:szCs w:val="19"/>
                <w:bdr w:val="none" w:sz="0" w:space="0" w:color="auto" w:frame="1"/>
              </w:rPr>
              <w:t>(15.00%)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0CF2972"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16 </w:t>
            </w:r>
            <w:r w:rsidRPr="007B5F58">
              <w:rPr>
                <w:rFonts w:ascii="inherit" w:eastAsia="Times New Roman" w:hAnsi="inherit" w:cs="Arial"/>
                <w:color w:val="666666"/>
                <w:sz w:val="19"/>
                <w:szCs w:val="19"/>
                <w:bdr w:val="none" w:sz="0" w:space="0" w:color="auto" w:frame="1"/>
              </w:rPr>
              <w:t>(16.00%)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r>
      <w:tr w:rsidR="007B5F58" w:rsidRPr="007B5F58" w14:paraId="672E6BC6" w14:textId="77777777" w:rsidTr="007B5F58">
        <w:trPr>
          <w:tblCellSpacing w:w="15" w:type="dxa"/>
        </w:trPr>
        <w:tc>
          <w:tcPr>
            <w:tcW w:w="0" w:type="auto"/>
            <w:tcBorders>
              <w:top w:val="single" w:sz="6" w:space="0" w:color="CCCCCC"/>
            </w:tcBorders>
            <w:tcMar>
              <w:top w:w="135" w:type="dxa"/>
              <w:left w:w="180" w:type="dxa"/>
              <w:bottom w:w="135" w:type="dxa"/>
              <w:right w:w="180" w:type="dxa"/>
            </w:tcMar>
            <w:hideMark/>
          </w:tcPr>
          <w:p w14:paraId="4F9C2776"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Mechanics</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There are few to no errors (punctuation, spelling, typography).</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 xml:space="preserve">/ Student demonstrates a </w:t>
            </w:r>
            <w:r w:rsidRPr="007B5F58">
              <w:rPr>
                <w:rFonts w:ascii="inherit" w:eastAsia="Times New Roman" w:hAnsi="inherit" w:cs="Times New Roman"/>
                <w:b/>
                <w:bCs/>
                <w:color w:val="45586F"/>
                <w:sz w:val="21"/>
                <w:szCs w:val="21"/>
              </w:rPr>
              <w:lastRenderedPageBreak/>
              <w:t>high degree of skill, complexity, and style.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4A2A9F7"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lastRenderedPageBreak/>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- 11 </w:t>
            </w:r>
            <w:r w:rsidRPr="007B5F58">
              <w:rPr>
                <w:rFonts w:ascii="inherit" w:eastAsia="Times New Roman" w:hAnsi="inherit" w:cs="Arial"/>
                <w:color w:val="666666"/>
                <w:sz w:val="19"/>
                <w:szCs w:val="19"/>
                <w:bdr w:val="none" w:sz="0" w:space="0" w:color="auto" w:frame="1"/>
              </w:rPr>
              <w:t>(11.00%)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5F5F493D"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12 </w:t>
            </w:r>
            <w:r w:rsidRPr="007B5F58">
              <w:rPr>
                <w:rFonts w:ascii="inherit" w:eastAsia="Times New Roman" w:hAnsi="inherit" w:cs="Arial"/>
                <w:color w:val="666666"/>
                <w:sz w:val="19"/>
                <w:szCs w:val="19"/>
                <w:bdr w:val="none" w:sz="0" w:space="0" w:color="auto" w:frame="1"/>
              </w:rPr>
              <w:t>(12.00%)</w:t>
            </w:r>
            <w:r w:rsidRPr="007B5F58">
              <w:rPr>
                <w:rFonts w:ascii="Arial" w:eastAsia="Times New Roman" w:hAnsi="Arial" w:cs="Arial"/>
                <w:color w:val="444444"/>
                <w:sz w:val="21"/>
                <w:szCs w:val="21"/>
              </w:rPr>
              <w:t> - 15 </w:t>
            </w:r>
            <w:r w:rsidRPr="007B5F58">
              <w:rPr>
                <w:rFonts w:ascii="inherit" w:eastAsia="Times New Roman" w:hAnsi="inherit" w:cs="Arial"/>
                <w:color w:val="666666"/>
                <w:sz w:val="19"/>
                <w:szCs w:val="19"/>
                <w:bdr w:val="none" w:sz="0" w:space="0" w:color="auto" w:frame="1"/>
              </w:rPr>
              <w:t>(15.00%)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5898133"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16 </w:t>
            </w:r>
            <w:r w:rsidRPr="007B5F58">
              <w:rPr>
                <w:rFonts w:ascii="inherit" w:eastAsia="Times New Roman" w:hAnsi="inherit" w:cs="Arial"/>
                <w:color w:val="666666"/>
                <w:sz w:val="19"/>
                <w:szCs w:val="19"/>
                <w:bdr w:val="none" w:sz="0" w:space="0" w:color="auto" w:frame="1"/>
              </w:rPr>
              <w:t>(16.00%)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r>
      <w:tr w:rsidR="007B5F58" w:rsidRPr="007B5F58" w14:paraId="55BECF8A" w14:textId="77777777" w:rsidTr="007B5F58">
        <w:trPr>
          <w:tblCellSpacing w:w="15" w:type="dxa"/>
        </w:trPr>
        <w:tc>
          <w:tcPr>
            <w:tcW w:w="0" w:type="auto"/>
            <w:tcBorders>
              <w:top w:val="single" w:sz="6" w:space="0" w:color="CCCCCC"/>
            </w:tcBorders>
            <w:tcMar>
              <w:top w:w="135" w:type="dxa"/>
              <w:left w:w="180" w:type="dxa"/>
              <w:bottom w:w="135" w:type="dxa"/>
              <w:right w:w="180" w:type="dxa"/>
            </w:tcMar>
            <w:hideMark/>
          </w:tcPr>
          <w:p w14:paraId="7AE97A7F" w14:textId="77777777" w:rsidR="007B5F58" w:rsidRPr="007B5F58" w:rsidRDefault="007B5F58" w:rsidP="007B5F58">
            <w:pPr>
              <w:spacing w:after="0" w:line="240" w:lineRule="auto"/>
              <w:rPr>
                <w:rFonts w:ascii="inherit" w:eastAsia="Times New Roman" w:hAnsi="inherit" w:cs="Times New Roman"/>
                <w:b/>
                <w:bCs/>
                <w:color w:val="45586F"/>
                <w:sz w:val="21"/>
                <w:szCs w:val="21"/>
              </w:rPr>
            </w:pPr>
            <w:r w:rsidRPr="007B5F58">
              <w:rPr>
                <w:rFonts w:ascii="inherit" w:eastAsia="Times New Roman" w:hAnsi="inherit" w:cs="Times New Roman"/>
                <w:b/>
                <w:bCs/>
                <w:color w:val="45586F"/>
                <w:sz w:val="21"/>
                <w:szCs w:val="21"/>
              </w:rPr>
              <w:t>Personal Analysis.</w:t>
            </w:r>
            <w:r w:rsidRPr="007B5F58">
              <w:rPr>
                <w:rFonts w:ascii="Arial" w:eastAsia="Times New Roman" w:hAnsi="Arial" w:cs="Arial"/>
                <w:b/>
                <w:bCs/>
                <w:color w:val="45586F"/>
                <w:sz w:val="21"/>
                <w:szCs w:val="21"/>
              </w:rPr>
              <w:br/>
            </w:r>
            <w:r w:rsidRPr="007B5F58">
              <w:rPr>
                <w:rFonts w:ascii="inherit" w:eastAsia="Times New Roman" w:hAnsi="inherit" w:cs="Times New Roman"/>
                <w:b/>
                <w:bCs/>
                <w:color w:val="45586F"/>
                <w:sz w:val="21"/>
                <w:szCs w:val="21"/>
              </w:rPr>
              <w:t>Student makes lesson relevant to personal lifestyle and behavior. / A personal application indicating main takeaway points is worked into paper.</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A0D45BB"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0 </w:t>
            </w:r>
            <w:r w:rsidRPr="007B5F58">
              <w:rPr>
                <w:rFonts w:ascii="inherit" w:eastAsia="Times New Roman" w:hAnsi="inherit" w:cs="Arial"/>
                <w:color w:val="666666"/>
                <w:sz w:val="19"/>
                <w:szCs w:val="19"/>
                <w:bdr w:val="none" w:sz="0" w:space="0" w:color="auto" w:frame="1"/>
              </w:rPr>
              <w:t>(0.00%)</w:t>
            </w:r>
            <w:r w:rsidRPr="007B5F58">
              <w:rPr>
                <w:rFonts w:ascii="Arial" w:eastAsia="Times New Roman" w:hAnsi="Arial" w:cs="Arial"/>
                <w:color w:val="444444"/>
                <w:sz w:val="21"/>
                <w:szCs w:val="21"/>
              </w:rPr>
              <w:t> - 12 </w:t>
            </w:r>
            <w:r w:rsidRPr="007B5F58">
              <w:rPr>
                <w:rFonts w:ascii="inherit" w:eastAsia="Times New Roman" w:hAnsi="inherit" w:cs="Arial"/>
                <w:color w:val="666666"/>
                <w:sz w:val="19"/>
                <w:szCs w:val="19"/>
                <w:bdr w:val="none" w:sz="0" w:space="0" w:color="auto" w:frame="1"/>
              </w:rPr>
              <w:t>(12.00%)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A3910D8"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13 </w:t>
            </w:r>
            <w:r w:rsidRPr="007B5F58">
              <w:rPr>
                <w:rFonts w:ascii="inherit" w:eastAsia="Times New Roman" w:hAnsi="inherit" w:cs="Arial"/>
                <w:color w:val="666666"/>
                <w:sz w:val="19"/>
                <w:szCs w:val="19"/>
                <w:bdr w:val="none" w:sz="0" w:space="0" w:color="auto" w:frame="1"/>
              </w:rPr>
              <w:t>(13.00%)</w:t>
            </w:r>
            <w:r w:rsidRPr="007B5F58">
              <w:rPr>
                <w:rFonts w:ascii="Arial" w:eastAsia="Times New Roman" w:hAnsi="Arial" w:cs="Arial"/>
                <w:color w:val="444444"/>
                <w:sz w:val="21"/>
                <w:szCs w:val="21"/>
              </w:rPr>
              <w:t> - 20 </w:t>
            </w:r>
            <w:r w:rsidRPr="007B5F58">
              <w:rPr>
                <w:rFonts w:ascii="inherit" w:eastAsia="Times New Roman" w:hAnsi="inherit" w:cs="Arial"/>
                <w:color w:val="666666"/>
                <w:sz w:val="19"/>
                <w:szCs w:val="19"/>
                <w:bdr w:val="none" w:sz="0" w:space="0" w:color="auto" w:frame="1"/>
              </w:rPr>
              <w:t>(20.00%)</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A47F641" w14:textId="77777777" w:rsidR="007B5F58" w:rsidRPr="007B5F58" w:rsidRDefault="007B5F58" w:rsidP="007B5F58">
            <w:pPr>
              <w:spacing w:after="0" w:line="240" w:lineRule="auto"/>
              <w:rPr>
                <w:rFonts w:ascii="Arial" w:eastAsia="Times New Roman" w:hAnsi="Arial" w:cs="Arial"/>
                <w:color w:val="444444"/>
                <w:sz w:val="21"/>
                <w:szCs w:val="21"/>
              </w:rPr>
            </w:pPr>
            <w:r w:rsidRPr="007B5F58">
              <w:rPr>
                <w:rFonts w:ascii="inherit" w:eastAsia="Times New Roman" w:hAnsi="inherit" w:cs="Arial"/>
                <w:color w:val="444444"/>
                <w:sz w:val="21"/>
                <w:szCs w:val="21"/>
                <w:bdr w:val="none" w:sz="0" w:space="0" w:color="auto" w:frame="1"/>
              </w:rPr>
              <w:t>Points Range:</w:t>
            </w:r>
            <w:r w:rsidRPr="007B5F58">
              <w:rPr>
                <w:rFonts w:ascii="Arial" w:eastAsia="Times New Roman" w:hAnsi="Arial" w:cs="Arial"/>
                <w:color w:val="444444"/>
                <w:sz w:val="21"/>
                <w:szCs w:val="21"/>
              </w:rPr>
              <w:t>21 </w:t>
            </w:r>
            <w:r w:rsidRPr="007B5F58">
              <w:rPr>
                <w:rFonts w:ascii="inherit" w:eastAsia="Times New Roman" w:hAnsi="inherit" w:cs="Arial"/>
                <w:color w:val="666666"/>
                <w:sz w:val="19"/>
                <w:szCs w:val="19"/>
                <w:bdr w:val="none" w:sz="0" w:space="0" w:color="auto" w:frame="1"/>
              </w:rPr>
              <w:t>(21.00%)</w:t>
            </w:r>
            <w:r w:rsidRPr="007B5F58">
              <w:rPr>
                <w:rFonts w:ascii="Arial" w:eastAsia="Times New Roman" w:hAnsi="Arial" w:cs="Arial"/>
                <w:color w:val="444444"/>
                <w:sz w:val="21"/>
                <w:szCs w:val="21"/>
              </w:rPr>
              <w:t> - 25 </w:t>
            </w:r>
            <w:r w:rsidRPr="007B5F58">
              <w:rPr>
                <w:rFonts w:ascii="inherit" w:eastAsia="Times New Roman" w:hAnsi="inherit" w:cs="Arial"/>
                <w:color w:val="666666"/>
                <w:sz w:val="19"/>
                <w:szCs w:val="19"/>
                <w:bdr w:val="none" w:sz="0" w:space="0" w:color="auto" w:frame="1"/>
              </w:rPr>
              <w:t>(25.00%)</w:t>
            </w:r>
          </w:p>
        </w:tc>
      </w:tr>
    </w:tbl>
    <w:p w14:paraId="56A243A9" w14:textId="77777777" w:rsidR="007B5F58" w:rsidRDefault="007B5F58"/>
    <w:sectPr w:rsidR="007B5F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4C1E5" w14:textId="77777777" w:rsidR="00A91632" w:rsidRDefault="00A91632" w:rsidP="008A7034">
      <w:pPr>
        <w:spacing w:after="0" w:line="240" w:lineRule="auto"/>
      </w:pPr>
      <w:r>
        <w:separator/>
      </w:r>
    </w:p>
  </w:endnote>
  <w:endnote w:type="continuationSeparator" w:id="0">
    <w:p w14:paraId="374F00F5" w14:textId="77777777" w:rsidR="00A91632" w:rsidRDefault="00A91632" w:rsidP="008A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F71AF" w14:textId="77777777" w:rsidR="00A91632" w:rsidRDefault="00A91632" w:rsidP="008A7034">
      <w:pPr>
        <w:spacing w:after="0" w:line="240" w:lineRule="auto"/>
      </w:pPr>
      <w:r>
        <w:separator/>
      </w:r>
    </w:p>
  </w:footnote>
  <w:footnote w:type="continuationSeparator" w:id="0">
    <w:p w14:paraId="340385E6" w14:textId="77777777" w:rsidR="00A91632" w:rsidRDefault="00A91632" w:rsidP="008A7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0A4B47"/>
    <w:multiLevelType w:val="multilevel"/>
    <w:tmpl w:val="6F58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58"/>
    <w:rsid w:val="001B1BA6"/>
    <w:rsid w:val="003065F4"/>
    <w:rsid w:val="0031596C"/>
    <w:rsid w:val="00441009"/>
    <w:rsid w:val="006A01A3"/>
    <w:rsid w:val="006C2224"/>
    <w:rsid w:val="007B5F58"/>
    <w:rsid w:val="008A7034"/>
    <w:rsid w:val="00997569"/>
    <w:rsid w:val="00A91632"/>
    <w:rsid w:val="00F15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0E8B0"/>
  <w15:chartTrackingRefBased/>
  <w15:docId w15:val="{82A4ECE8-FC1E-4BE5-B627-F71B6D40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5F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7B5F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B5F58"/>
    <w:rPr>
      <w:color w:val="0000FF"/>
      <w:u w:val="single"/>
    </w:rPr>
  </w:style>
  <w:style w:type="character" w:customStyle="1" w:styleId="hideoff">
    <w:name w:val="hideoff"/>
    <w:basedOn w:val="DefaultParagraphFont"/>
    <w:rsid w:val="007B5F58"/>
  </w:style>
  <w:style w:type="character" w:customStyle="1" w:styleId="rangepercent">
    <w:name w:val="rangepercent"/>
    <w:basedOn w:val="DefaultParagraphFont"/>
    <w:rsid w:val="007B5F58"/>
  </w:style>
  <w:style w:type="paragraph" w:styleId="Header">
    <w:name w:val="header"/>
    <w:basedOn w:val="Normal"/>
    <w:link w:val="HeaderChar"/>
    <w:uiPriority w:val="99"/>
    <w:unhideWhenUsed/>
    <w:rsid w:val="008A7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034"/>
  </w:style>
  <w:style w:type="paragraph" w:styleId="Footer">
    <w:name w:val="footer"/>
    <w:basedOn w:val="Normal"/>
    <w:link w:val="FooterChar"/>
    <w:uiPriority w:val="99"/>
    <w:unhideWhenUsed/>
    <w:rsid w:val="008A7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034"/>
  </w:style>
  <w:style w:type="character" w:styleId="Strong">
    <w:name w:val="Strong"/>
    <w:basedOn w:val="DefaultParagraphFont"/>
    <w:uiPriority w:val="22"/>
    <w:qFormat/>
    <w:rsid w:val="0031596C"/>
    <w:rPr>
      <w:b/>
      <w:bCs/>
    </w:rPr>
  </w:style>
  <w:style w:type="character" w:styleId="Emphasis">
    <w:name w:val="Emphasis"/>
    <w:basedOn w:val="DefaultParagraphFont"/>
    <w:uiPriority w:val="20"/>
    <w:qFormat/>
    <w:rsid w:val="0031596C"/>
    <w:rPr>
      <w:i/>
      <w:iCs/>
    </w:rPr>
  </w:style>
  <w:style w:type="character" w:styleId="FollowedHyperlink">
    <w:name w:val="FollowedHyperlink"/>
    <w:basedOn w:val="DefaultParagraphFont"/>
    <w:uiPriority w:val="99"/>
    <w:semiHidden/>
    <w:unhideWhenUsed/>
    <w:rsid w:val="003159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524914">
      <w:bodyDiv w:val="1"/>
      <w:marLeft w:val="0"/>
      <w:marRight w:val="0"/>
      <w:marTop w:val="0"/>
      <w:marBottom w:val="0"/>
      <w:divBdr>
        <w:top w:val="none" w:sz="0" w:space="0" w:color="auto"/>
        <w:left w:val="none" w:sz="0" w:space="0" w:color="auto"/>
        <w:bottom w:val="none" w:sz="0" w:space="0" w:color="auto"/>
        <w:right w:val="none" w:sz="0" w:space="0" w:color="auto"/>
      </w:divBdr>
      <w:divsChild>
        <w:div w:id="1035931729">
          <w:marLeft w:val="0"/>
          <w:marRight w:val="0"/>
          <w:marTop w:val="0"/>
          <w:marBottom w:val="0"/>
          <w:divBdr>
            <w:top w:val="single" w:sz="6" w:space="0" w:color="DDDDDD"/>
            <w:left w:val="single" w:sz="6" w:space="0" w:color="DDDDDD"/>
            <w:bottom w:val="single" w:sz="6" w:space="0" w:color="DDDDDD"/>
            <w:right w:val="single" w:sz="6" w:space="0" w:color="DDDDDD"/>
          </w:divBdr>
          <w:divsChild>
            <w:div w:id="1263340597">
              <w:marLeft w:val="0"/>
              <w:marRight w:val="0"/>
              <w:marTop w:val="0"/>
              <w:marBottom w:val="0"/>
              <w:divBdr>
                <w:top w:val="none" w:sz="0" w:space="0" w:color="auto"/>
                <w:left w:val="none" w:sz="0" w:space="0" w:color="auto"/>
                <w:bottom w:val="none" w:sz="0" w:space="0" w:color="auto"/>
                <w:right w:val="none" w:sz="0" w:space="0" w:color="auto"/>
              </w:divBdr>
              <w:divsChild>
                <w:div w:id="845168910">
                  <w:marLeft w:val="0"/>
                  <w:marRight w:val="0"/>
                  <w:marTop w:val="0"/>
                  <w:marBottom w:val="0"/>
                  <w:divBdr>
                    <w:top w:val="none" w:sz="0" w:space="0" w:color="auto"/>
                    <w:left w:val="none" w:sz="0" w:space="0" w:color="auto"/>
                    <w:bottom w:val="none" w:sz="0" w:space="0" w:color="auto"/>
                    <w:right w:val="none" w:sz="0" w:space="0" w:color="auto"/>
                  </w:divBdr>
                </w:div>
              </w:divsChild>
            </w:div>
            <w:div w:id="858472142">
              <w:marLeft w:val="0"/>
              <w:marRight w:val="0"/>
              <w:marTop w:val="0"/>
              <w:marBottom w:val="0"/>
              <w:divBdr>
                <w:top w:val="none" w:sz="0" w:space="0" w:color="auto"/>
                <w:left w:val="none" w:sz="0" w:space="0" w:color="auto"/>
                <w:bottom w:val="none" w:sz="0" w:space="0" w:color="auto"/>
                <w:right w:val="none" w:sz="0" w:space="0" w:color="auto"/>
              </w:divBdr>
              <w:divsChild>
                <w:div w:id="1471245845">
                  <w:marLeft w:val="0"/>
                  <w:marRight w:val="0"/>
                  <w:marTop w:val="0"/>
                  <w:marBottom w:val="0"/>
                  <w:divBdr>
                    <w:top w:val="none" w:sz="0" w:space="0" w:color="auto"/>
                    <w:left w:val="none" w:sz="0" w:space="0" w:color="auto"/>
                    <w:bottom w:val="none" w:sz="0" w:space="0" w:color="auto"/>
                    <w:right w:val="none" w:sz="0" w:space="0" w:color="auto"/>
                  </w:divBdr>
                </w:div>
              </w:divsChild>
            </w:div>
            <w:div w:id="389184673">
              <w:marLeft w:val="0"/>
              <w:marRight w:val="0"/>
              <w:marTop w:val="0"/>
              <w:marBottom w:val="0"/>
              <w:divBdr>
                <w:top w:val="none" w:sz="0" w:space="0" w:color="auto"/>
                <w:left w:val="none" w:sz="0" w:space="0" w:color="auto"/>
                <w:bottom w:val="none" w:sz="0" w:space="0" w:color="auto"/>
                <w:right w:val="none" w:sz="0" w:space="0" w:color="auto"/>
              </w:divBdr>
              <w:divsChild>
                <w:div w:id="2124691183">
                  <w:marLeft w:val="0"/>
                  <w:marRight w:val="0"/>
                  <w:marTop w:val="0"/>
                  <w:marBottom w:val="0"/>
                  <w:divBdr>
                    <w:top w:val="none" w:sz="0" w:space="0" w:color="auto"/>
                    <w:left w:val="none" w:sz="0" w:space="0" w:color="auto"/>
                    <w:bottom w:val="none" w:sz="0" w:space="0" w:color="auto"/>
                    <w:right w:val="none" w:sz="0" w:space="0" w:color="auto"/>
                  </w:divBdr>
                </w:div>
              </w:divsChild>
            </w:div>
            <w:div w:id="780807901">
              <w:marLeft w:val="0"/>
              <w:marRight w:val="0"/>
              <w:marTop w:val="0"/>
              <w:marBottom w:val="0"/>
              <w:divBdr>
                <w:top w:val="none" w:sz="0" w:space="0" w:color="auto"/>
                <w:left w:val="none" w:sz="0" w:space="0" w:color="auto"/>
                <w:bottom w:val="none" w:sz="0" w:space="0" w:color="auto"/>
                <w:right w:val="none" w:sz="0" w:space="0" w:color="auto"/>
              </w:divBdr>
              <w:divsChild>
                <w:div w:id="1419138862">
                  <w:marLeft w:val="0"/>
                  <w:marRight w:val="0"/>
                  <w:marTop w:val="0"/>
                  <w:marBottom w:val="0"/>
                  <w:divBdr>
                    <w:top w:val="none" w:sz="0" w:space="0" w:color="auto"/>
                    <w:left w:val="none" w:sz="0" w:space="0" w:color="auto"/>
                    <w:bottom w:val="none" w:sz="0" w:space="0" w:color="auto"/>
                    <w:right w:val="none" w:sz="0" w:space="0" w:color="auto"/>
                  </w:divBdr>
                </w:div>
              </w:divsChild>
            </w:div>
            <w:div w:id="379867378">
              <w:marLeft w:val="0"/>
              <w:marRight w:val="0"/>
              <w:marTop w:val="0"/>
              <w:marBottom w:val="0"/>
              <w:divBdr>
                <w:top w:val="none" w:sz="0" w:space="0" w:color="auto"/>
                <w:left w:val="none" w:sz="0" w:space="0" w:color="auto"/>
                <w:bottom w:val="none" w:sz="0" w:space="0" w:color="auto"/>
                <w:right w:val="none" w:sz="0" w:space="0" w:color="auto"/>
              </w:divBdr>
              <w:divsChild>
                <w:div w:id="1467890626">
                  <w:marLeft w:val="0"/>
                  <w:marRight w:val="0"/>
                  <w:marTop w:val="0"/>
                  <w:marBottom w:val="0"/>
                  <w:divBdr>
                    <w:top w:val="none" w:sz="0" w:space="0" w:color="auto"/>
                    <w:left w:val="none" w:sz="0" w:space="0" w:color="auto"/>
                    <w:bottom w:val="none" w:sz="0" w:space="0" w:color="auto"/>
                    <w:right w:val="none" w:sz="0" w:space="0" w:color="auto"/>
                  </w:divBdr>
                </w:div>
              </w:divsChild>
            </w:div>
            <w:div w:id="297296546">
              <w:marLeft w:val="0"/>
              <w:marRight w:val="0"/>
              <w:marTop w:val="0"/>
              <w:marBottom w:val="0"/>
              <w:divBdr>
                <w:top w:val="none" w:sz="0" w:space="0" w:color="auto"/>
                <w:left w:val="none" w:sz="0" w:space="0" w:color="auto"/>
                <w:bottom w:val="none" w:sz="0" w:space="0" w:color="auto"/>
                <w:right w:val="none" w:sz="0" w:space="0" w:color="auto"/>
              </w:divBdr>
              <w:divsChild>
                <w:div w:id="1976786978">
                  <w:marLeft w:val="0"/>
                  <w:marRight w:val="0"/>
                  <w:marTop w:val="0"/>
                  <w:marBottom w:val="0"/>
                  <w:divBdr>
                    <w:top w:val="none" w:sz="0" w:space="0" w:color="auto"/>
                    <w:left w:val="none" w:sz="0" w:space="0" w:color="auto"/>
                    <w:bottom w:val="none" w:sz="0" w:space="0" w:color="auto"/>
                    <w:right w:val="none" w:sz="0" w:space="0" w:color="auto"/>
                  </w:divBdr>
                </w:div>
              </w:divsChild>
            </w:div>
            <w:div w:id="780878120">
              <w:marLeft w:val="0"/>
              <w:marRight w:val="0"/>
              <w:marTop w:val="0"/>
              <w:marBottom w:val="0"/>
              <w:divBdr>
                <w:top w:val="none" w:sz="0" w:space="0" w:color="auto"/>
                <w:left w:val="none" w:sz="0" w:space="0" w:color="auto"/>
                <w:bottom w:val="none" w:sz="0" w:space="0" w:color="auto"/>
                <w:right w:val="none" w:sz="0" w:space="0" w:color="auto"/>
              </w:divBdr>
              <w:divsChild>
                <w:div w:id="361589792">
                  <w:marLeft w:val="0"/>
                  <w:marRight w:val="0"/>
                  <w:marTop w:val="0"/>
                  <w:marBottom w:val="0"/>
                  <w:divBdr>
                    <w:top w:val="none" w:sz="0" w:space="0" w:color="auto"/>
                    <w:left w:val="none" w:sz="0" w:space="0" w:color="auto"/>
                    <w:bottom w:val="none" w:sz="0" w:space="0" w:color="auto"/>
                    <w:right w:val="none" w:sz="0" w:space="0" w:color="auto"/>
                  </w:divBdr>
                </w:div>
              </w:divsChild>
            </w:div>
            <w:div w:id="1774857733">
              <w:marLeft w:val="0"/>
              <w:marRight w:val="0"/>
              <w:marTop w:val="0"/>
              <w:marBottom w:val="0"/>
              <w:divBdr>
                <w:top w:val="none" w:sz="0" w:space="0" w:color="auto"/>
                <w:left w:val="none" w:sz="0" w:space="0" w:color="auto"/>
                <w:bottom w:val="none" w:sz="0" w:space="0" w:color="auto"/>
                <w:right w:val="none" w:sz="0" w:space="0" w:color="auto"/>
              </w:divBdr>
              <w:divsChild>
                <w:div w:id="785200331">
                  <w:marLeft w:val="0"/>
                  <w:marRight w:val="0"/>
                  <w:marTop w:val="0"/>
                  <w:marBottom w:val="0"/>
                  <w:divBdr>
                    <w:top w:val="none" w:sz="0" w:space="0" w:color="auto"/>
                    <w:left w:val="none" w:sz="0" w:space="0" w:color="auto"/>
                    <w:bottom w:val="none" w:sz="0" w:space="0" w:color="auto"/>
                    <w:right w:val="none" w:sz="0" w:space="0" w:color="auto"/>
                  </w:divBdr>
                </w:div>
              </w:divsChild>
            </w:div>
            <w:div w:id="1227381442">
              <w:marLeft w:val="0"/>
              <w:marRight w:val="0"/>
              <w:marTop w:val="0"/>
              <w:marBottom w:val="0"/>
              <w:divBdr>
                <w:top w:val="none" w:sz="0" w:space="0" w:color="auto"/>
                <w:left w:val="none" w:sz="0" w:space="0" w:color="auto"/>
                <w:bottom w:val="none" w:sz="0" w:space="0" w:color="auto"/>
                <w:right w:val="none" w:sz="0" w:space="0" w:color="auto"/>
              </w:divBdr>
              <w:divsChild>
                <w:div w:id="262807012">
                  <w:marLeft w:val="0"/>
                  <w:marRight w:val="0"/>
                  <w:marTop w:val="0"/>
                  <w:marBottom w:val="0"/>
                  <w:divBdr>
                    <w:top w:val="none" w:sz="0" w:space="0" w:color="auto"/>
                    <w:left w:val="none" w:sz="0" w:space="0" w:color="auto"/>
                    <w:bottom w:val="none" w:sz="0" w:space="0" w:color="auto"/>
                    <w:right w:val="none" w:sz="0" w:space="0" w:color="auto"/>
                  </w:divBdr>
                </w:div>
              </w:divsChild>
            </w:div>
            <w:div w:id="1266614753">
              <w:marLeft w:val="0"/>
              <w:marRight w:val="0"/>
              <w:marTop w:val="0"/>
              <w:marBottom w:val="0"/>
              <w:divBdr>
                <w:top w:val="none" w:sz="0" w:space="0" w:color="auto"/>
                <w:left w:val="none" w:sz="0" w:space="0" w:color="auto"/>
                <w:bottom w:val="none" w:sz="0" w:space="0" w:color="auto"/>
                <w:right w:val="none" w:sz="0" w:space="0" w:color="auto"/>
              </w:divBdr>
              <w:divsChild>
                <w:div w:id="1514880930">
                  <w:marLeft w:val="0"/>
                  <w:marRight w:val="0"/>
                  <w:marTop w:val="0"/>
                  <w:marBottom w:val="0"/>
                  <w:divBdr>
                    <w:top w:val="none" w:sz="0" w:space="0" w:color="auto"/>
                    <w:left w:val="none" w:sz="0" w:space="0" w:color="auto"/>
                    <w:bottom w:val="none" w:sz="0" w:space="0" w:color="auto"/>
                    <w:right w:val="none" w:sz="0" w:space="0" w:color="auto"/>
                  </w:divBdr>
                </w:div>
              </w:divsChild>
            </w:div>
            <w:div w:id="1040787857">
              <w:marLeft w:val="0"/>
              <w:marRight w:val="0"/>
              <w:marTop w:val="0"/>
              <w:marBottom w:val="0"/>
              <w:divBdr>
                <w:top w:val="none" w:sz="0" w:space="0" w:color="auto"/>
                <w:left w:val="none" w:sz="0" w:space="0" w:color="auto"/>
                <w:bottom w:val="none" w:sz="0" w:space="0" w:color="auto"/>
                <w:right w:val="none" w:sz="0" w:space="0" w:color="auto"/>
              </w:divBdr>
              <w:divsChild>
                <w:div w:id="532764413">
                  <w:marLeft w:val="0"/>
                  <w:marRight w:val="0"/>
                  <w:marTop w:val="0"/>
                  <w:marBottom w:val="0"/>
                  <w:divBdr>
                    <w:top w:val="none" w:sz="0" w:space="0" w:color="auto"/>
                    <w:left w:val="none" w:sz="0" w:space="0" w:color="auto"/>
                    <w:bottom w:val="none" w:sz="0" w:space="0" w:color="auto"/>
                    <w:right w:val="none" w:sz="0" w:space="0" w:color="auto"/>
                  </w:divBdr>
                </w:div>
              </w:divsChild>
            </w:div>
            <w:div w:id="1698120310">
              <w:marLeft w:val="0"/>
              <w:marRight w:val="0"/>
              <w:marTop w:val="0"/>
              <w:marBottom w:val="0"/>
              <w:divBdr>
                <w:top w:val="none" w:sz="0" w:space="0" w:color="auto"/>
                <w:left w:val="none" w:sz="0" w:space="0" w:color="auto"/>
                <w:bottom w:val="none" w:sz="0" w:space="0" w:color="auto"/>
                <w:right w:val="none" w:sz="0" w:space="0" w:color="auto"/>
              </w:divBdr>
              <w:divsChild>
                <w:div w:id="964165791">
                  <w:marLeft w:val="0"/>
                  <w:marRight w:val="0"/>
                  <w:marTop w:val="0"/>
                  <w:marBottom w:val="0"/>
                  <w:divBdr>
                    <w:top w:val="none" w:sz="0" w:space="0" w:color="auto"/>
                    <w:left w:val="none" w:sz="0" w:space="0" w:color="auto"/>
                    <w:bottom w:val="none" w:sz="0" w:space="0" w:color="auto"/>
                    <w:right w:val="none" w:sz="0" w:space="0" w:color="auto"/>
                  </w:divBdr>
                </w:div>
              </w:divsChild>
            </w:div>
            <w:div w:id="1089352222">
              <w:marLeft w:val="0"/>
              <w:marRight w:val="0"/>
              <w:marTop w:val="0"/>
              <w:marBottom w:val="0"/>
              <w:divBdr>
                <w:top w:val="none" w:sz="0" w:space="0" w:color="auto"/>
                <w:left w:val="none" w:sz="0" w:space="0" w:color="auto"/>
                <w:bottom w:val="none" w:sz="0" w:space="0" w:color="auto"/>
                <w:right w:val="none" w:sz="0" w:space="0" w:color="auto"/>
              </w:divBdr>
              <w:divsChild>
                <w:div w:id="1361129994">
                  <w:marLeft w:val="0"/>
                  <w:marRight w:val="0"/>
                  <w:marTop w:val="0"/>
                  <w:marBottom w:val="0"/>
                  <w:divBdr>
                    <w:top w:val="none" w:sz="0" w:space="0" w:color="auto"/>
                    <w:left w:val="none" w:sz="0" w:space="0" w:color="auto"/>
                    <w:bottom w:val="none" w:sz="0" w:space="0" w:color="auto"/>
                    <w:right w:val="none" w:sz="0" w:space="0" w:color="auto"/>
                  </w:divBdr>
                </w:div>
              </w:divsChild>
            </w:div>
            <w:div w:id="729234878">
              <w:marLeft w:val="0"/>
              <w:marRight w:val="0"/>
              <w:marTop w:val="0"/>
              <w:marBottom w:val="0"/>
              <w:divBdr>
                <w:top w:val="none" w:sz="0" w:space="0" w:color="auto"/>
                <w:left w:val="none" w:sz="0" w:space="0" w:color="auto"/>
                <w:bottom w:val="none" w:sz="0" w:space="0" w:color="auto"/>
                <w:right w:val="none" w:sz="0" w:space="0" w:color="auto"/>
              </w:divBdr>
              <w:divsChild>
                <w:div w:id="1244532605">
                  <w:marLeft w:val="0"/>
                  <w:marRight w:val="0"/>
                  <w:marTop w:val="0"/>
                  <w:marBottom w:val="0"/>
                  <w:divBdr>
                    <w:top w:val="none" w:sz="0" w:space="0" w:color="auto"/>
                    <w:left w:val="none" w:sz="0" w:space="0" w:color="auto"/>
                    <w:bottom w:val="none" w:sz="0" w:space="0" w:color="auto"/>
                    <w:right w:val="none" w:sz="0" w:space="0" w:color="auto"/>
                  </w:divBdr>
                </w:div>
              </w:divsChild>
            </w:div>
            <w:div w:id="1931615851">
              <w:marLeft w:val="0"/>
              <w:marRight w:val="0"/>
              <w:marTop w:val="0"/>
              <w:marBottom w:val="0"/>
              <w:divBdr>
                <w:top w:val="none" w:sz="0" w:space="0" w:color="auto"/>
                <w:left w:val="none" w:sz="0" w:space="0" w:color="auto"/>
                <w:bottom w:val="none" w:sz="0" w:space="0" w:color="auto"/>
                <w:right w:val="none" w:sz="0" w:space="0" w:color="auto"/>
              </w:divBdr>
              <w:divsChild>
                <w:div w:id="90598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26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zSDugcuAdAM" TargetMode="External"/><Relationship Id="rId13" Type="http://schemas.openxmlformats.org/officeDocument/2006/relationships/hyperlink" Target="https://scientifictriathlon.com/tts17/" TargetMode="External"/><Relationship Id="rId3" Type="http://schemas.openxmlformats.org/officeDocument/2006/relationships/settings" Target="settings.xml"/><Relationship Id="rId7" Type="http://schemas.openxmlformats.org/officeDocument/2006/relationships/hyperlink" Target="https://youtu.be/GM5wTcItbuY" TargetMode="External"/><Relationship Id="rId12" Type="http://schemas.openxmlformats.org/officeDocument/2006/relationships/hyperlink" Target="https://scientifictriathlon.com/tts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entifictriathlon.com/tts10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egrowthproject.libsyn.com/three-lessons-from-nikes-breaking2-documentary" TargetMode="External"/><Relationship Id="rId4" Type="http://schemas.openxmlformats.org/officeDocument/2006/relationships/webSettings" Target="webSettings.xml"/><Relationship Id="rId9" Type="http://schemas.openxmlformats.org/officeDocument/2006/relationships/hyperlink" Target="https://www.nike.com/running/breaking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dc:creator>
  <cp:keywords/>
  <dc:description/>
  <cp:lastModifiedBy>Cory</cp:lastModifiedBy>
  <cp:revision>2</cp:revision>
  <dcterms:created xsi:type="dcterms:W3CDTF">2021-01-31T06:57:00Z</dcterms:created>
  <dcterms:modified xsi:type="dcterms:W3CDTF">2021-01-31T06:57:00Z</dcterms:modified>
</cp:coreProperties>
</file>